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22A9DD" w14:textId="68BB5533" w:rsidR="00C37816" w:rsidRPr="00750F8F" w:rsidRDefault="00C37816" w:rsidP="00C37816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Toc104439705"/>
      <w:bookmarkStart w:id="1" w:name="_Toc112689024"/>
      <w:bookmarkStart w:id="2" w:name="_Toc112689319"/>
      <w:bookmarkStart w:id="3" w:name="_Toc112774641"/>
      <w:bookmarkStart w:id="4" w:name="_Toc113357225"/>
      <w:bookmarkStart w:id="5" w:name="_Toc116639152"/>
      <w:bookmarkStart w:id="6" w:name="_Toc131163522"/>
      <w:bookmarkStart w:id="7" w:name="_Toc97108982"/>
      <w:bookmarkStart w:id="8" w:name="_Toc100782814"/>
      <w:bookmarkStart w:id="9" w:name="_Toc100983192"/>
      <w:r w:rsidRPr="00750F8F">
        <w:rPr>
          <w:rFonts w:cs="Arial"/>
          <w:b/>
          <w:sz w:val="24"/>
          <w:lang w:val="en-US"/>
        </w:rPr>
        <w:t>SA WG2 Meeting #1</w:t>
      </w:r>
      <w:r w:rsidRPr="00750F8F">
        <w:rPr>
          <w:rFonts w:cs="Arial"/>
          <w:b/>
          <w:sz w:val="24"/>
          <w:lang w:val="en-US" w:eastAsia="zh-CN"/>
        </w:rPr>
        <w:t>6</w:t>
      </w:r>
      <w:r w:rsidR="00845347">
        <w:rPr>
          <w:rFonts w:cs="Arial"/>
          <w:b/>
          <w:sz w:val="24"/>
          <w:lang w:val="en-US" w:eastAsia="zh-CN"/>
        </w:rPr>
        <w:t>2</w:t>
      </w:r>
      <w:r w:rsidRPr="00750F8F">
        <w:rPr>
          <w:b/>
          <w:i/>
          <w:sz w:val="28"/>
          <w:lang w:val="en-US"/>
        </w:rPr>
        <w:tab/>
      </w:r>
      <w:r w:rsidRPr="008519F8">
        <w:rPr>
          <w:rFonts w:cs="Arial"/>
          <w:b/>
          <w:sz w:val="24"/>
          <w:lang w:val="en-US"/>
        </w:rPr>
        <w:t>S2-240</w:t>
      </w:r>
      <w:r w:rsidR="008519F8" w:rsidRPr="008519F8">
        <w:rPr>
          <w:rFonts w:cs="Arial"/>
          <w:b/>
          <w:sz w:val="24"/>
          <w:lang w:val="en-US"/>
        </w:rPr>
        <w:t>4514</w:t>
      </w:r>
    </w:p>
    <w:p w14:paraId="33DB51BC" w14:textId="2D6F4297" w:rsidR="00C37816" w:rsidRPr="007578E3" w:rsidRDefault="00845347" w:rsidP="00C37816">
      <w:pPr>
        <w:pStyle w:val="CRCoverPage"/>
        <w:outlineLvl w:val="0"/>
        <w:rPr>
          <w:b/>
          <w:sz w:val="24"/>
          <w:lang w:val="en-US" w:eastAsia="zh-CN"/>
        </w:rPr>
      </w:pPr>
      <w:bookmarkStart w:id="10" w:name="_Hlk91755148"/>
      <w:bookmarkStart w:id="11" w:name="_Hlk92114058"/>
      <w:r>
        <w:rPr>
          <w:rFonts w:cs="Arial"/>
          <w:b/>
          <w:bCs/>
          <w:sz w:val="24"/>
          <w:lang w:val="en-US"/>
        </w:rPr>
        <w:t>April 15</w:t>
      </w:r>
      <w:r w:rsidRPr="00845347">
        <w:rPr>
          <w:rFonts w:cs="Arial"/>
          <w:b/>
          <w:bCs/>
          <w:sz w:val="24"/>
          <w:vertAlign w:val="superscript"/>
          <w:lang w:val="en-US"/>
        </w:rPr>
        <w:t>th</w:t>
      </w:r>
      <w:r>
        <w:rPr>
          <w:rFonts w:cs="Arial"/>
          <w:b/>
          <w:bCs/>
          <w:sz w:val="24"/>
          <w:lang w:val="en-US"/>
        </w:rPr>
        <w:t xml:space="preserve"> – 19</w:t>
      </w:r>
      <w:r w:rsidRPr="00845347">
        <w:rPr>
          <w:rFonts w:cs="Arial"/>
          <w:b/>
          <w:bCs/>
          <w:sz w:val="24"/>
          <w:vertAlign w:val="superscript"/>
          <w:lang w:val="en-US"/>
        </w:rPr>
        <w:t>th</w:t>
      </w:r>
      <w:r w:rsidR="00AB3485" w:rsidRPr="00750F8F">
        <w:rPr>
          <w:rFonts w:cs="Arial"/>
          <w:b/>
          <w:bCs/>
          <w:sz w:val="24"/>
          <w:lang w:val="en-US"/>
        </w:rPr>
        <w:t>,</w:t>
      </w:r>
      <w:r w:rsidR="00C37816" w:rsidRPr="00750F8F">
        <w:rPr>
          <w:rFonts w:cs="Arial"/>
          <w:b/>
          <w:bCs/>
          <w:sz w:val="24"/>
          <w:lang w:val="en-US"/>
        </w:rPr>
        <w:t xml:space="preserve"> 2024; </w:t>
      </w:r>
      <w:bookmarkEnd w:id="10"/>
      <w:bookmarkEnd w:id="11"/>
      <w:r>
        <w:rPr>
          <w:rFonts w:cs="Arial"/>
          <w:b/>
          <w:bCs/>
          <w:sz w:val="24"/>
          <w:lang w:val="en-US"/>
        </w:rPr>
        <w:t>Changsha</w:t>
      </w:r>
      <w:r w:rsidR="00AB3485" w:rsidRPr="00750F8F">
        <w:rPr>
          <w:rFonts w:cs="Arial"/>
          <w:b/>
          <w:bCs/>
          <w:sz w:val="24"/>
          <w:lang w:val="en-US"/>
        </w:rPr>
        <w:t xml:space="preserve">, </w:t>
      </w:r>
      <w:r w:rsidR="00180FC7">
        <w:rPr>
          <w:rFonts w:cs="Arial"/>
          <w:b/>
          <w:bCs/>
          <w:sz w:val="24"/>
          <w:lang w:val="en-US"/>
        </w:rPr>
        <w:t>China</w:t>
      </w:r>
      <w:r w:rsidR="00C37816" w:rsidRPr="007578E3">
        <w:rPr>
          <w:rFonts w:cs="Arial"/>
          <w:b/>
          <w:bCs/>
          <w:sz w:val="24"/>
          <w:lang w:val="en-US"/>
        </w:rPr>
        <w:t xml:space="preserve"> </w:t>
      </w:r>
      <w:r w:rsidR="00C37816" w:rsidRPr="007578E3">
        <w:rPr>
          <w:rFonts w:cs="Arial"/>
          <w:b/>
          <w:bCs/>
          <w:sz w:val="24"/>
          <w:lang w:val="en-US"/>
        </w:rPr>
        <w:tab/>
      </w:r>
      <w:r w:rsidR="00C37816" w:rsidRPr="007578E3">
        <w:rPr>
          <w:rFonts w:cs="Arial"/>
          <w:b/>
          <w:bCs/>
          <w:sz w:val="24"/>
          <w:lang w:val="en-US"/>
        </w:rPr>
        <w:tab/>
      </w:r>
      <w:r w:rsidR="00C37816" w:rsidRPr="007578E3">
        <w:rPr>
          <w:rFonts w:cs="Arial"/>
          <w:b/>
          <w:bCs/>
          <w:sz w:val="24"/>
          <w:lang w:val="en-US"/>
        </w:rPr>
        <w:tab/>
      </w:r>
      <w:r w:rsidR="008569F6">
        <w:rPr>
          <w:rFonts w:cs="Arial"/>
          <w:b/>
          <w:bCs/>
          <w:sz w:val="24"/>
          <w:lang w:val="en-US"/>
        </w:rPr>
        <w:tab/>
      </w:r>
      <w:r w:rsidR="008569F6">
        <w:rPr>
          <w:rFonts w:cs="Arial"/>
          <w:b/>
          <w:bCs/>
          <w:sz w:val="24"/>
          <w:lang w:val="en-US"/>
        </w:rPr>
        <w:tab/>
      </w:r>
    </w:p>
    <w:p w14:paraId="7FDB79F3" w14:textId="77777777" w:rsidR="00C37816" w:rsidRPr="007578E3" w:rsidRDefault="00C37816" w:rsidP="00C378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 w:rsidRPr="007578E3">
        <w:rPr>
          <w:rFonts w:ascii="Arial" w:hAnsi="Arial" w:cs="Arial"/>
          <w:b/>
          <w:color w:val="0000FF"/>
          <w:sz w:val="12"/>
          <w:szCs w:val="12"/>
        </w:rPr>
        <w:tab/>
      </w:r>
    </w:p>
    <w:p w14:paraId="21E26B9F" w14:textId="77777777" w:rsidR="00C37816" w:rsidRPr="007578E3" w:rsidRDefault="00C37816" w:rsidP="00C37816">
      <w:pPr>
        <w:ind w:left="2127" w:hanging="2127"/>
        <w:rPr>
          <w:rFonts w:ascii="Arial" w:hAnsi="Arial" w:cs="Arial"/>
          <w:b/>
          <w:lang w:eastAsia="zh-CN"/>
        </w:rPr>
      </w:pPr>
      <w:r w:rsidRPr="007578E3">
        <w:rPr>
          <w:rFonts w:ascii="Arial" w:hAnsi="Arial" w:cs="Arial"/>
          <w:b/>
        </w:rPr>
        <w:t xml:space="preserve">Source: </w:t>
      </w:r>
      <w:r w:rsidRPr="007578E3">
        <w:rPr>
          <w:rFonts w:ascii="Arial" w:hAnsi="Arial" w:cs="Arial"/>
          <w:b/>
        </w:rPr>
        <w:tab/>
      </w:r>
      <w:r w:rsidRPr="007578E3">
        <w:rPr>
          <w:rFonts w:ascii="Arial" w:hAnsi="Arial" w:cs="Arial"/>
          <w:b/>
          <w:lang w:eastAsia="zh-CN"/>
        </w:rPr>
        <w:t>China Mobile</w:t>
      </w:r>
    </w:p>
    <w:p w14:paraId="06476E7C" w14:textId="33C2D349" w:rsidR="00C37816" w:rsidRPr="007578E3" w:rsidRDefault="00C37816" w:rsidP="00C37816">
      <w:pPr>
        <w:ind w:left="2127" w:hanging="2127"/>
        <w:rPr>
          <w:rFonts w:ascii="Arial" w:hAnsi="Arial" w:cs="Arial"/>
          <w:b/>
        </w:rPr>
      </w:pPr>
      <w:r w:rsidRPr="007578E3">
        <w:rPr>
          <w:rFonts w:ascii="Arial" w:hAnsi="Arial" w:cs="Arial"/>
          <w:b/>
        </w:rPr>
        <w:t xml:space="preserve">Title: </w:t>
      </w:r>
      <w:r w:rsidRPr="007578E3">
        <w:rPr>
          <w:rFonts w:ascii="Arial" w:hAnsi="Arial" w:cs="Arial"/>
          <w:b/>
        </w:rPr>
        <w:tab/>
      </w:r>
      <w:r w:rsidR="00845347">
        <w:rPr>
          <w:rFonts w:ascii="Arial" w:hAnsi="Arial" w:cs="Arial"/>
          <w:b/>
        </w:rPr>
        <w:t xml:space="preserve">Discussion Paper: </w:t>
      </w:r>
      <w:r w:rsidRPr="007578E3">
        <w:rPr>
          <w:rFonts w:ascii="Arial" w:hAnsi="Arial" w:cs="Arial"/>
          <w:b/>
        </w:rPr>
        <w:t>TR 23.700-</w:t>
      </w:r>
      <w:r w:rsidR="00AB3485">
        <w:rPr>
          <w:rFonts w:ascii="Arial" w:hAnsi="Arial" w:cs="Arial"/>
          <w:b/>
        </w:rPr>
        <w:t>54</w:t>
      </w:r>
      <w:r w:rsidRPr="007578E3">
        <w:rPr>
          <w:rFonts w:ascii="Arial" w:hAnsi="Arial" w:cs="Arial"/>
          <w:b/>
        </w:rPr>
        <w:t xml:space="preserve"> </w:t>
      </w:r>
      <w:r w:rsidR="006F4D98">
        <w:rPr>
          <w:rFonts w:ascii="Arial" w:hAnsi="Arial" w:cs="Arial" w:hint="eastAsia"/>
          <w:b/>
          <w:lang w:eastAsia="zh-CN"/>
        </w:rPr>
        <w:t>KI#2</w:t>
      </w:r>
      <w:r w:rsidR="00AB3485">
        <w:rPr>
          <w:rFonts w:ascii="Arial" w:hAnsi="Arial" w:cs="Arial"/>
          <w:b/>
          <w:lang w:eastAsia="zh-CN"/>
        </w:rPr>
        <w:t>.1</w:t>
      </w:r>
      <w:r w:rsidR="006F4D98">
        <w:rPr>
          <w:rFonts w:ascii="Arial" w:hAnsi="Arial" w:cs="Arial"/>
          <w:b/>
          <w:lang w:eastAsia="zh-CN"/>
        </w:rPr>
        <w:t xml:space="preserve"> </w:t>
      </w:r>
      <w:r w:rsidR="00845347">
        <w:rPr>
          <w:rFonts w:ascii="Arial" w:hAnsi="Arial" w:cs="Arial"/>
          <w:b/>
          <w:lang w:eastAsia="zh-CN"/>
        </w:rPr>
        <w:t xml:space="preserve">Evaluation of </w:t>
      </w:r>
      <w:r w:rsidRPr="007578E3">
        <w:rPr>
          <w:rFonts w:ascii="Arial" w:hAnsi="Arial" w:cs="Arial"/>
          <w:b/>
        </w:rPr>
        <w:t>Solution</w:t>
      </w:r>
      <w:r w:rsidR="00845347">
        <w:rPr>
          <w:rFonts w:ascii="Arial" w:hAnsi="Arial" w:cs="Arial"/>
          <w:b/>
        </w:rPr>
        <w:t>s</w:t>
      </w:r>
      <w:r w:rsidRPr="007578E3">
        <w:rPr>
          <w:rFonts w:ascii="Arial" w:hAnsi="Arial" w:cs="Arial"/>
          <w:b/>
        </w:rPr>
        <w:t xml:space="preserve">: </w:t>
      </w:r>
      <w:r w:rsidR="00CB19CC">
        <w:rPr>
          <w:rFonts w:ascii="Arial" w:hAnsi="Arial" w:cs="Arial"/>
          <w:b/>
        </w:rPr>
        <w:t xml:space="preserve">Proxying IP, TCP and Ethernet via </w:t>
      </w:r>
      <w:r w:rsidR="00AB3485">
        <w:rPr>
          <w:rFonts w:ascii="Arial" w:hAnsi="Arial" w:cs="Arial"/>
          <w:b/>
        </w:rPr>
        <w:t xml:space="preserve">MPQUIC steering functionality </w:t>
      </w:r>
    </w:p>
    <w:p w14:paraId="7D66359A" w14:textId="05C06B40" w:rsidR="00C37816" w:rsidRPr="007578E3" w:rsidRDefault="00C37816" w:rsidP="00C37816">
      <w:pPr>
        <w:ind w:left="2127" w:hanging="2127"/>
        <w:rPr>
          <w:rFonts w:ascii="Arial" w:hAnsi="Arial" w:cs="Arial"/>
          <w:b/>
          <w:lang w:eastAsia="zh-CN"/>
        </w:rPr>
      </w:pPr>
      <w:r w:rsidRPr="007578E3">
        <w:rPr>
          <w:rFonts w:ascii="Arial" w:hAnsi="Arial" w:cs="Arial"/>
          <w:b/>
        </w:rPr>
        <w:t xml:space="preserve">Document for: </w:t>
      </w:r>
      <w:r w:rsidRPr="007578E3">
        <w:rPr>
          <w:rFonts w:ascii="Arial" w:hAnsi="Arial" w:cs="Arial"/>
          <w:b/>
        </w:rPr>
        <w:tab/>
      </w:r>
      <w:r w:rsidR="00845347">
        <w:rPr>
          <w:rFonts w:ascii="Arial" w:hAnsi="Arial" w:cs="Arial"/>
          <w:b/>
        </w:rPr>
        <w:t>Discussion</w:t>
      </w:r>
    </w:p>
    <w:p w14:paraId="55235BBE" w14:textId="3B3A8602" w:rsidR="00C37816" w:rsidRPr="007578E3" w:rsidRDefault="00C37816" w:rsidP="00C37816">
      <w:pPr>
        <w:ind w:left="2127" w:hanging="2127"/>
        <w:rPr>
          <w:rFonts w:ascii="Arial" w:hAnsi="Arial" w:cs="Arial"/>
          <w:b/>
          <w:lang w:eastAsia="zh-CN"/>
        </w:rPr>
      </w:pPr>
      <w:r w:rsidRPr="007578E3">
        <w:rPr>
          <w:rFonts w:ascii="Arial" w:hAnsi="Arial" w:cs="Arial"/>
          <w:b/>
        </w:rPr>
        <w:t xml:space="preserve">Agenda Item: </w:t>
      </w:r>
      <w:r w:rsidRPr="007578E3">
        <w:rPr>
          <w:rFonts w:ascii="Arial" w:hAnsi="Arial" w:cs="Arial"/>
          <w:b/>
        </w:rPr>
        <w:tab/>
      </w:r>
      <w:r w:rsidRPr="007578E3">
        <w:rPr>
          <w:rFonts w:ascii="Arial" w:hAnsi="Arial" w:cs="Arial"/>
          <w:b/>
          <w:lang w:eastAsia="zh-CN"/>
        </w:rPr>
        <w:t>19.1</w:t>
      </w:r>
      <w:r w:rsidR="00AB3485">
        <w:rPr>
          <w:rFonts w:ascii="Arial" w:hAnsi="Arial" w:cs="Arial"/>
          <w:b/>
          <w:lang w:eastAsia="zh-CN"/>
        </w:rPr>
        <w:t>3</w:t>
      </w:r>
    </w:p>
    <w:p w14:paraId="4883592C" w14:textId="501DF526" w:rsidR="00C37816" w:rsidRPr="007578E3" w:rsidRDefault="00C37816" w:rsidP="00C37816">
      <w:pPr>
        <w:ind w:left="2127" w:hanging="2127"/>
        <w:rPr>
          <w:rFonts w:ascii="Arial" w:hAnsi="Arial" w:cs="Arial"/>
          <w:b/>
          <w:lang w:eastAsia="zh-CN"/>
        </w:rPr>
      </w:pPr>
      <w:r w:rsidRPr="007578E3">
        <w:rPr>
          <w:rFonts w:ascii="Arial" w:hAnsi="Arial" w:cs="Arial"/>
          <w:b/>
        </w:rPr>
        <w:t>Work Item / Release:</w:t>
      </w:r>
      <w:r w:rsidRPr="007578E3">
        <w:rPr>
          <w:rFonts w:ascii="Arial" w:hAnsi="Arial" w:cs="Arial"/>
          <w:b/>
        </w:rPr>
        <w:tab/>
      </w:r>
      <w:bookmarkStart w:id="12" w:name="_Hlk91784932"/>
      <w:r w:rsidRPr="007578E3">
        <w:rPr>
          <w:rFonts w:ascii="Arial" w:hAnsi="Arial" w:cs="Arial"/>
          <w:b/>
        </w:rPr>
        <w:t>FS_</w:t>
      </w:r>
      <w:r w:rsidR="00AB3485">
        <w:rPr>
          <w:rFonts w:ascii="Arial" w:hAnsi="Arial" w:cs="Arial"/>
          <w:b/>
          <w:lang w:eastAsia="zh-CN"/>
        </w:rPr>
        <w:t>MASSS</w:t>
      </w:r>
      <w:r w:rsidRPr="007578E3">
        <w:rPr>
          <w:rFonts w:ascii="Arial" w:hAnsi="Arial" w:cs="Arial"/>
          <w:b/>
        </w:rPr>
        <w:t xml:space="preserve"> </w:t>
      </w:r>
      <w:bookmarkEnd w:id="12"/>
      <w:r w:rsidRPr="007578E3">
        <w:rPr>
          <w:rFonts w:ascii="Arial" w:hAnsi="Arial" w:cs="Arial"/>
          <w:b/>
        </w:rPr>
        <w:t>/ Rel-1</w:t>
      </w:r>
      <w:r w:rsidRPr="007578E3">
        <w:rPr>
          <w:rFonts w:ascii="Arial" w:hAnsi="Arial" w:cs="Arial"/>
          <w:b/>
          <w:lang w:eastAsia="zh-CN"/>
        </w:rPr>
        <w:t>9</w:t>
      </w:r>
    </w:p>
    <w:p w14:paraId="5C2B03BC" w14:textId="0DEBAE12" w:rsidR="00845347" w:rsidRDefault="00C37816" w:rsidP="00845347">
      <w:pPr>
        <w:pBdr>
          <w:bottom w:val="single" w:sz="6" w:space="0" w:color="auto"/>
        </w:pBdr>
        <w:rPr>
          <w:rFonts w:ascii="Arial" w:hAnsi="Arial" w:cs="Arial"/>
          <w:i/>
          <w:lang w:eastAsia="zh-CN"/>
        </w:rPr>
      </w:pPr>
      <w:r w:rsidRPr="00755689">
        <w:rPr>
          <w:rFonts w:ascii="Arial" w:hAnsi="Arial" w:cs="Arial"/>
          <w:b/>
        </w:rPr>
        <w:t>Abstract of the contribution</w:t>
      </w:r>
      <w:r w:rsidRPr="007578E3">
        <w:rPr>
          <w:rFonts w:ascii="Arial" w:hAnsi="Arial" w:cs="Arial"/>
          <w:i/>
        </w:rPr>
        <w:t>: T</w:t>
      </w:r>
      <w:r w:rsidRPr="007578E3">
        <w:rPr>
          <w:rFonts w:ascii="Arial" w:hAnsi="Arial" w:cs="Arial"/>
          <w:i/>
          <w:lang w:eastAsia="zh-CN"/>
        </w:rPr>
        <w:t xml:space="preserve">his document </w:t>
      </w:r>
      <w:r w:rsidR="00845347">
        <w:rPr>
          <w:rFonts w:ascii="Arial" w:hAnsi="Arial" w:cs="Arial"/>
          <w:i/>
          <w:lang w:eastAsia="zh-CN"/>
        </w:rPr>
        <w:t>evaluates all the agreed solutions for the KI#2.1, which targets at using</w:t>
      </w:r>
      <w:r w:rsidR="00AB3485">
        <w:rPr>
          <w:rFonts w:ascii="Arial" w:hAnsi="Arial" w:cs="Arial"/>
          <w:i/>
          <w:lang w:eastAsia="zh-CN"/>
        </w:rPr>
        <w:t xml:space="preserve"> an integrated MPQUIC architecture to steer, switch and split non-UDP traffic</w:t>
      </w:r>
      <w:r w:rsidR="00ED1090">
        <w:rPr>
          <w:rFonts w:ascii="Arial" w:hAnsi="Arial" w:cs="Arial"/>
          <w:i/>
          <w:lang w:eastAsia="zh-CN"/>
        </w:rPr>
        <w:t xml:space="preserve"> (i.e., connect-</w:t>
      </w:r>
      <w:proofErr w:type="spellStart"/>
      <w:r w:rsidR="00ED1090">
        <w:rPr>
          <w:rFonts w:ascii="Arial" w:hAnsi="Arial" w:cs="Arial"/>
          <w:i/>
          <w:lang w:eastAsia="zh-CN"/>
        </w:rPr>
        <w:t>ip</w:t>
      </w:r>
      <w:proofErr w:type="spellEnd"/>
      <w:r w:rsidR="00ED1090">
        <w:rPr>
          <w:rFonts w:ascii="Arial" w:hAnsi="Arial" w:cs="Arial"/>
          <w:i/>
          <w:lang w:eastAsia="zh-CN"/>
        </w:rPr>
        <w:t>, connect-</w:t>
      </w:r>
      <w:proofErr w:type="spellStart"/>
      <w:r w:rsidR="00ED1090">
        <w:rPr>
          <w:rFonts w:ascii="Arial" w:hAnsi="Arial" w:cs="Arial"/>
          <w:i/>
          <w:lang w:eastAsia="zh-CN"/>
        </w:rPr>
        <w:t>tcp</w:t>
      </w:r>
      <w:proofErr w:type="spellEnd"/>
      <w:r w:rsidR="00ED1090">
        <w:rPr>
          <w:rFonts w:ascii="Arial" w:hAnsi="Arial" w:cs="Arial"/>
          <w:i/>
          <w:lang w:eastAsia="zh-CN"/>
        </w:rPr>
        <w:t xml:space="preserve"> and connect-ethernet)</w:t>
      </w:r>
      <w:r w:rsidR="00845347">
        <w:rPr>
          <w:rFonts w:ascii="Arial" w:hAnsi="Arial" w:cs="Arial"/>
          <w:i/>
          <w:lang w:eastAsia="zh-CN"/>
        </w:rPr>
        <w:t>. Based on the status quo as well as the maturity of the corresponding IETF technologies adopted, i.e., MASQUE</w:t>
      </w:r>
      <w:r w:rsidR="00ED1090">
        <w:rPr>
          <w:rFonts w:ascii="Arial" w:hAnsi="Arial" w:cs="Arial"/>
          <w:i/>
          <w:lang w:eastAsia="zh-CN"/>
        </w:rPr>
        <w:t xml:space="preserve">, the document </w:t>
      </w:r>
      <w:r w:rsidR="00F5013C">
        <w:rPr>
          <w:rFonts w:ascii="Arial" w:hAnsi="Arial" w:cs="Arial"/>
          <w:i/>
          <w:lang w:eastAsia="zh-CN"/>
        </w:rPr>
        <w:t>recommends</w:t>
      </w:r>
      <w:r w:rsidR="00ED1090">
        <w:rPr>
          <w:rFonts w:ascii="Arial" w:hAnsi="Arial" w:cs="Arial"/>
          <w:i/>
          <w:lang w:eastAsia="zh-CN"/>
        </w:rPr>
        <w:t xml:space="preserve"> some principles that could be applied to prioritize the selection of </w:t>
      </w:r>
      <w:r w:rsidR="00755689">
        <w:rPr>
          <w:rFonts w:ascii="Arial" w:hAnsi="Arial" w:cs="Arial"/>
          <w:i/>
          <w:lang w:eastAsia="zh-CN"/>
        </w:rPr>
        <w:t xml:space="preserve">the extended </w:t>
      </w:r>
      <w:r w:rsidR="00ED1090">
        <w:rPr>
          <w:rFonts w:ascii="Arial" w:hAnsi="Arial" w:cs="Arial"/>
          <w:i/>
          <w:lang w:eastAsia="zh-CN"/>
        </w:rPr>
        <w:t>CONNECT protocols.</w:t>
      </w:r>
    </w:p>
    <w:p w14:paraId="4A6A93D9" w14:textId="61AC6081" w:rsidR="00C37816" w:rsidRPr="007578E3" w:rsidRDefault="005F6340" w:rsidP="002B266F">
      <w:pPr>
        <w:pBdr>
          <w:bottom w:val="single" w:sz="6" w:space="0" w:color="auto"/>
        </w:pBdr>
        <w:rPr>
          <w:rFonts w:ascii="Arial" w:hAnsi="Arial" w:cs="Arial"/>
          <w:i/>
          <w:lang w:eastAsia="zh-CN"/>
        </w:rPr>
      </w:pPr>
      <w:r w:rsidRPr="007578E3">
        <w:rPr>
          <w:rFonts w:ascii="Arial" w:hAnsi="Arial" w:cs="Arial"/>
          <w:i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214B94" wp14:editId="60A291B8">
                <wp:simplePos x="0" y="0"/>
                <wp:positionH relativeFrom="column">
                  <wp:posOffset>-13744</wp:posOffset>
                </wp:positionH>
                <wp:positionV relativeFrom="paragraph">
                  <wp:posOffset>138775</wp:posOffset>
                </wp:positionV>
                <wp:extent cx="6142776" cy="4527"/>
                <wp:effectExtent l="0" t="12700" r="17145" b="20955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42776" cy="4527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E897B3" id="Straight Connector 5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1pt,10.95pt" to="482.6pt,11.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" strokecolor="black [3213]" strokeweight="2.25pt">
                <v:stroke joinstyle="miter"/>
              </v:line>
            </w:pict>
          </mc:Fallback>
        </mc:AlternateContent>
      </w:r>
    </w:p>
    <w:p w14:paraId="2EC26CE4" w14:textId="4431385B" w:rsidR="005800F3" w:rsidRPr="0099335F" w:rsidRDefault="005800F3" w:rsidP="002F6D50">
      <w:pPr>
        <w:pStyle w:val="Heading2"/>
        <w:rPr>
          <w:b/>
        </w:rPr>
      </w:pPr>
      <w:r w:rsidRPr="0099335F">
        <w:rPr>
          <w:b/>
        </w:rPr>
        <w:t>1</w:t>
      </w:r>
      <w:r w:rsidRPr="0099335F">
        <w:rPr>
          <w:b/>
        </w:rPr>
        <w:tab/>
        <w:t xml:space="preserve">Discussion </w:t>
      </w:r>
    </w:p>
    <w:p w14:paraId="631769F5" w14:textId="3C6F4DAA" w:rsidR="004F517B" w:rsidRDefault="009C3392" w:rsidP="004F517B">
      <w:pPr>
        <w:spacing w:after="0"/>
        <w:rPr>
          <w:rFonts w:ascii="SimSun" w:eastAsia="SimSun" w:hAnsi="SimSun" w:cs="SimSun"/>
          <w:lang w:eastAsia="zh-CN"/>
        </w:rPr>
      </w:pPr>
      <w:r>
        <w:t xml:space="preserve">The key issue #2.1 of ATSSS_Ph4 discusses how MPQUIC could be used to steer, switch and split (so-called SSS) non-UDP traffic, in addition to </w:t>
      </w:r>
      <w:proofErr w:type="spellStart"/>
      <w:r>
        <w:t>SSS’ing</w:t>
      </w:r>
      <w:proofErr w:type="spellEnd"/>
      <w:r>
        <w:t xml:space="preserve"> UDP-traffic (as having been standardized in Rel-18)</w:t>
      </w:r>
      <w:r w:rsidR="004F517B">
        <w:rPr>
          <w:rFonts w:ascii="SimSun" w:eastAsia="SimSun" w:hAnsi="SimSun" w:cs="SimSun" w:hint="eastAsia"/>
          <w:lang w:eastAsia="zh-CN"/>
        </w:rPr>
        <w:t>：</w:t>
      </w:r>
    </w:p>
    <w:p w14:paraId="150359CA" w14:textId="77777777" w:rsidR="004F517B" w:rsidRDefault="004F517B" w:rsidP="004F517B">
      <w:pPr>
        <w:spacing w:after="0"/>
        <w:rPr>
          <w:rFonts w:ascii="SimSun" w:eastAsia="SimSun" w:hAnsi="SimSun" w:cs="SimSun"/>
          <w:lang w:eastAsia="zh-CN"/>
        </w:rPr>
      </w:pPr>
    </w:p>
    <w:p w14:paraId="29F03039" w14:textId="198A44EA" w:rsidR="004F517B" w:rsidRDefault="004F517B" w:rsidP="004F517B">
      <w:pPr>
        <w:pStyle w:val="B1"/>
        <w:numPr>
          <w:ilvl w:val="0"/>
          <w:numId w:val="13"/>
        </w:numPr>
        <w:spacing w:after="0"/>
      </w:pPr>
      <w:r>
        <w:t>What enhancements are required to existing Rel-18 MPQUIC steering functionality described in TS 23.501 to support proxying of TCP traffic using MPQUIC;</w:t>
      </w:r>
    </w:p>
    <w:p w14:paraId="7E76CB2D" w14:textId="400EA3C1" w:rsidR="004F517B" w:rsidRDefault="004F517B" w:rsidP="004F517B">
      <w:pPr>
        <w:pStyle w:val="B1"/>
        <w:numPr>
          <w:ilvl w:val="0"/>
          <w:numId w:val="13"/>
        </w:numPr>
        <w:spacing w:after="0"/>
      </w:pPr>
      <w:r>
        <w:t>What enhancements are required to existing Rel-18 MPQUIC steering functionality to support proxying of general IP traffic using MPQUIC;</w:t>
      </w:r>
    </w:p>
    <w:p w14:paraId="2E5D8C33" w14:textId="0CACEC52" w:rsidR="004F517B" w:rsidRDefault="004F517B" w:rsidP="004F517B">
      <w:pPr>
        <w:pStyle w:val="B1"/>
        <w:numPr>
          <w:ilvl w:val="0"/>
          <w:numId w:val="13"/>
        </w:numPr>
        <w:spacing w:after="0"/>
      </w:pPr>
      <w:r>
        <w:t>What enhancements are required to existing Rel-18 MPQUIC steering functionality to support proxying of Ethernet traffic using MPQUIC.</w:t>
      </w:r>
    </w:p>
    <w:p w14:paraId="3BACA197" w14:textId="77777777" w:rsidR="004F517B" w:rsidRDefault="004F517B" w:rsidP="004F517B">
      <w:pPr>
        <w:spacing w:after="0"/>
      </w:pPr>
    </w:p>
    <w:p w14:paraId="763516C1" w14:textId="18E07BF7" w:rsidR="002D0C5C" w:rsidRDefault="009C3392" w:rsidP="005800F3">
      <w:r>
        <w:t xml:space="preserve">In the Rel-18 ATSSS, for the support of UDP traffic via MPQUIC, the HTTP/3 proxy functionality is introduced </w:t>
      </w:r>
      <w:r w:rsidR="00F67050">
        <w:t>with which the</w:t>
      </w:r>
      <w:r>
        <w:t xml:space="preserve"> fundamental method ‘</w:t>
      </w:r>
      <w:proofErr w:type="gramStart"/>
      <w:r>
        <w:t>CONNECT</w:t>
      </w:r>
      <w:proofErr w:type="gramEnd"/>
      <w:r>
        <w:t>’ [RFC-9110] is extended thru the protocol ‘connect-</w:t>
      </w:r>
      <w:proofErr w:type="spellStart"/>
      <w:r>
        <w:t>udp</w:t>
      </w:r>
      <w:proofErr w:type="spellEnd"/>
      <w:r>
        <w:t>’[RFC-9298].</w:t>
      </w:r>
      <w:r w:rsidR="004F0C0E">
        <w:t xml:space="preserve"> The UDP proxying payload is encapsulated via the HTTP Datagram payload [RFC-9297]. Since HTTP/3 </w:t>
      </w:r>
      <w:r w:rsidR="00AE623C">
        <w:t xml:space="preserve">[RFC-9114] </w:t>
      </w:r>
      <w:r w:rsidR="004F0C0E">
        <w:t>is based on QUIC, then QUIC protocol is naturally included and also its datagram extension [RFC-9221] is adopted. Further, ATSSS is about the traffic communication over, possibly, two paths, i.e., the 3GPP access path and the non-3GPP access path. So, to achieve the effect of dual-path traffic transport for ATSSS, the multipath QUIC technology [IETF-multipath-</w:t>
      </w:r>
      <w:proofErr w:type="spellStart"/>
      <w:r w:rsidR="004F0C0E">
        <w:t>quic</w:t>
      </w:r>
      <w:proofErr w:type="spellEnd"/>
      <w:r w:rsidR="004F0C0E">
        <w:t xml:space="preserve">] was included in Rel-18. </w:t>
      </w:r>
      <w:r w:rsidR="002E4721">
        <w:t>The two endpoints selected for the HTTP</w:t>
      </w:r>
      <w:r w:rsidR="00AE623C">
        <w:t>/3</w:t>
      </w:r>
      <w:r w:rsidR="002E4721">
        <w:t xml:space="preserve"> proxy connection are UE and UPF, with HTTP proxy client running on UE and HTTP proxy server on UPF. </w:t>
      </w:r>
    </w:p>
    <w:p w14:paraId="50ACDE27" w14:textId="77777777" w:rsidR="003D1760" w:rsidRDefault="003D1760" w:rsidP="003D0B50">
      <w:bookmarkStart w:id="13" w:name="_Toc500949101"/>
      <w:bookmarkEnd w:id="0"/>
      <w:bookmarkEnd w:id="1"/>
      <w:bookmarkEnd w:id="2"/>
      <w:bookmarkEnd w:id="3"/>
      <w:bookmarkEnd w:id="4"/>
      <w:bookmarkEnd w:id="5"/>
      <w:bookmarkEnd w:id="6"/>
    </w:p>
    <w:p w14:paraId="2FB2F3C5" w14:textId="2C5509DD" w:rsidR="003D1760" w:rsidRPr="0099335F" w:rsidRDefault="00F5013C" w:rsidP="004266BE">
      <w:pPr>
        <w:pStyle w:val="Heading3"/>
        <w:ind w:left="720" w:hanging="720"/>
        <w:rPr>
          <w:b/>
          <w:sz w:val="24"/>
          <w:szCs w:val="24"/>
          <w:lang w:val="en-US"/>
        </w:rPr>
      </w:pPr>
      <w:r w:rsidRPr="0099335F">
        <w:rPr>
          <w:b/>
          <w:sz w:val="24"/>
          <w:szCs w:val="24"/>
          <w:lang w:val="en-US"/>
        </w:rPr>
        <w:t>1.1</w:t>
      </w:r>
      <w:r w:rsidR="003D1760" w:rsidRPr="0099335F">
        <w:rPr>
          <w:b/>
          <w:sz w:val="24"/>
          <w:szCs w:val="24"/>
          <w:lang w:val="en-US"/>
        </w:rPr>
        <w:tab/>
      </w:r>
      <w:r w:rsidR="009A09AB" w:rsidRPr="0099335F">
        <w:rPr>
          <w:b/>
          <w:sz w:val="24"/>
          <w:szCs w:val="24"/>
          <w:lang w:val="en-US"/>
        </w:rPr>
        <w:t xml:space="preserve">Workflow &amp; </w:t>
      </w:r>
      <w:r w:rsidR="00EC7499" w:rsidRPr="0099335F">
        <w:rPr>
          <w:b/>
          <w:sz w:val="24"/>
          <w:szCs w:val="24"/>
          <w:lang w:val="en-US"/>
        </w:rPr>
        <w:t xml:space="preserve">Encapsulation of </w:t>
      </w:r>
      <w:r w:rsidR="00FB277A" w:rsidRPr="0099335F">
        <w:rPr>
          <w:b/>
          <w:sz w:val="24"/>
          <w:szCs w:val="24"/>
          <w:lang w:val="en-US"/>
        </w:rPr>
        <w:t>MPQUIC</w:t>
      </w:r>
      <w:r w:rsidR="00EC7499" w:rsidRPr="0099335F">
        <w:rPr>
          <w:b/>
          <w:sz w:val="24"/>
          <w:szCs w:val="24"/>
          <w:lang w:val="en-US"/>
        </w:rPr>
        <w:t>: Using</w:t>
      </w:r>
      <w:r w:rsidR="00FB277A" w:rsidRPr="0099335F">
        <w:rPr>
          <w:b/>
          <w:sz w:val="24"/>
          <w:szCs w:val="24"/>
          <w:lang w:val="en-US"/>
        </w:rPr>
        <w:t xml:space="preserve"> </w:t>
      </w:r>
      <w:r w:rsidR="00F62789" w:rsidRPr="0099335F">
        <w:rPr>
          <w:b/>
          <w:sz w:val="24"/>
          <w:szCs w:val="24"/>
          <w:lang w:val="en-US"/>
        </w:rPr>
        <w:t>MASQUE-</w:t>
      </w:r>
      <w:r w:rsidR="00FB277A" w:rsidRPr="0099335F">
        <w:rPr>
          <w:b/>
          <w:sz w:val="24"/>
          <w:szCs w:val="24"/>
          <w:lang w:val="en-US"/>
        </w:rPr>
        <w:t>UDP</w:t>
      </w:r>
      <w:r w:rsidR="00EC7499" w:rsidRPr="0099335F">
        <w:rPr>
          <w:b/>
          <w:sz w:val="24"/>
          <w:szCs w:val="24"/>
          <w:lang w:val="en-US"/>
        </w:rPr>
        <w:t xml:space="preserve"> as Example</w:t>
      </w:r>
    </w:p>
    <w:p w14:paraId="44A73E87" w14:textId="302DDB43" w:rsidR="00C228D3" w:rsidRDefault="00070A25" w:rsidP="003D0B50">
      <w:r>
        <w:t xml:space="preserve">Fundamentally, the whole </w:t>
      </w:r>
      <w:r w:rsidR="00356691">
        <w:t>work</w:t>
      </w:r>
      <w:r>
        <w:t xml:space="preserve">flow and all associated details </w:t>
      </w:r>
      <w:r w:rsidR="00D06882">
        <w:t xml:space="preserve">to </w:t>
      </w:r>
      <w:r w:rsidR="006902ED">
        <w:t>achieve</w:t>
      </w:r>
      <w:r w:rsidR="00D06882">
        <w:t xml:space="preserve"> MPQUIC for UDP flow</w:t>
      </w:r>
      <w:r w:rsidR="006902ED">
        <w:t>s</w:t>
      </w:r>
      <w:r w:rsidR="00D06882">
        <w:t xml:space="preserve"> </w:t>
      </w:r>
      <w:r w:rsidR="00B70909">
        <w:t>can be</w:t>
      </w:r>
      <w:r>
        <w:t xml:space="preserve"> demonstrated in the following five (5) steps:</w:t>
      </w:r>
    </w:p>
    <w:p w14:paraId="40209CED" w14:textId="25084DF0" w:rsidR="005E1C4B" w:rsidRPr="0099335F" w:rsidRDefault="00487B92" w:rsidP="0099451F">
      <w:pPr>
        <w:pStyle w:val="ListParagraph"/>
        <w:numPr>
          <w:ilvl w:val="0"/>
          <w:numId w:val="3"/>
        </w:numPr>
        <w:spacing w:after="0"/>
        <w:ind w:firstLineChars="0"/>
        <w:rPr>
          <w:sz w:val="22"/>
          <w:szCs w:val="22"/>
        </w:rPr>
      </w:pPr>
      <w:r w:rsidRPr="0099335F">
        <w:rPr>
          <w:sz w:val="22"/>
          <w:szCs w:val="22"/>
        </w:rPr>
        <w:t>Proxy UDP in HTTP:</w:t>
      </w:r>
    </w:p>
    <w:p w14:paraId="73569DFC" w14:textId="3DF0AB3B" w:rsidR="00070A25" w:rsidRDefault="00070A25" w:rsidP="00070A25">
      <w:pPr>
        <w:pStyle w:val="ListParagraph"/>
        <w:numPr>
          <w:ilvl w:val="1"/>
          <w:numId w:val="4"/>
        </w:numPr>
        <w:spacing w:after="0"/>
        <w:ind w:left="720" w:firstLineChars="0"/>
        <w:rPr>
          <w:lang w:val="en-GB"/>
        </w:rPr>
      </w:pPr>
      <w:r>
        <w:t xml:space="preserve">This step conforms to the RFC-9298 [RFC-9298], i.e., proxy UDP in HTTP. According to the RFC, </w:t>
      </w:r>
      <w:r w:rsidRPr="00070A25">
        <w:rPr>
          <w:lang w:val="en-GB"/>
        </w:rPr>
        <w:t>HTTP utilize</w:t>
      </w:r>
      <w:r>
        <w:rPr>
          <w:lang w:val="en-GB"/>
        </w:rPr>
        <w:t xml:space="preserve"> the </w:t>
      </w:r>
      <w:r w:rsidRPr="00070A25">
        <w:rPr>
          <w:lang w:val="en-GB"/>
        </w:rPr>
        <w:t>“method=CONNECT”</w:t>
      </w:r>
      <w:r>
        <w:rPr>
          <w:lang w:val="en-GB"/>
        </w:rPr>
        <w:t xml:space="preserve"> </w:t>
      </w:r>
      <w:r w:rsidRPr="00070A25">
        <w:rPr>
          <w:lang w:val="en-GB"/>
        </w:rPr>
        <w:t xml:space="preserve">and </w:t>
      </w:r>
      <w:r>
        <w:rPr>
          <w:lang w:val="en-GB"/>
        </w:rPr>
        <w:t xml:space="preserve">the </w:t>
      </w:r>
      <w:r w:rsidRPr="00070A25">
        <w:rPr>
          <w:lang w:val="en-GB"/>
        </w:rPr>
        <w:t>“protocol=connect-</w:t>
      </w:r>
      <w:proofErr w:type="spellStart"/>
      <w:r w:rsidRPr="00070A25">
        <w:rPr>
          <w:lang w:val="en-GB"/>
        </w:rPr>
        <w:t>udp</w:t>
      </w:r>
      <w:proofErr w:type="spellEnd"/>
      <w:r w:rsidRPr="00070A25">
        <w:rPr>
          <w:lang w:val="en-GB"/>
        </w:rPr>
        <w:t>”.</w:t>
      </w:r>
    </w:p>
    <w:p w14:paraId="5D9F574F" w14:textId="09294E98" w:rsidR="00070A25" w:rsidRPr="00070A25" w:rsidRDefault="00070A25" w:rsidP="00070A25">
      <w:pPr>
        <w:pStyle w:val="ListParagraph"/>
        <w:numPr>
          <w:ilvl w:val="1"/>
          <w:numId w:val="4"/>
        </w:numPr>
        <w:spacing w:after="0"/>
        <w:ind w:left="720" w:firstLineChars="0"/>
        <w:rPr>
          <w:lang w:val="en-GB"/>
        </w:rPr>
      </w:pPr>
      <w:r>
        <w:rPr>
          <w:lang w:val="en-GB"/>
        </w:rPr>
        <w:t>The format of UDP-proxying</w:t>
      </w:r>
      <w:r w:rsidRPr="00070A25">
        <w:rPr>
          <w:lang w:val="en-GB"/>
        </w:rPr>
        <w:t xml:space="preserve"> HTTP Datagram payload </w:t>
      </w:r>
      <w:r>
        <w:rPr>
          <w:lang w:val="en-GB"/>
        </w:rPr>
        <w:t>is defined as</w:t>
      </w:r>
      <w:r w:rsidRPr="00070A25">
        <w:rPr>
          <w:lang w:val="en-GB"/>
        </w:rPr>
        <w:t>:</w:t>
      </w:r>
    </w:p>
    <w:p w14:paraId="44E55FB2" w14:textId="77777777" w:rsidR="00070A25" w:rsidRPr="00070A25" w:rsidRDefault="00070A25" w:rsidP="00070A25">
      <w:pPr>
        <w:pStyle w:val="ListParagraph"/>
        <w:spacing w:after="0"/>
        <w:ind w:left="1080" w:firstLine="400"/>
        <w:rPr>
          <w:rFonts w:ascii="Courier New" w:hAnsi="Courier New" w:cs="Courier New"/>
          <w:i/>
        </w:rPr>
      </w:pPr>
      <w:r w:rsidRPr="00070A25">
        <w:rPr>
          <w:rFonts w:ascii="Courier New" w:hAnsi="Courier New" w:cs="Courier New"/>
          <w:i/>
        </w:rPr>
        <w:t xml:space="preserve">UDP Proxying </w:t>
      </w:r>
      <w:r w:rsidRPr="00070A25">
        <w:rPr>
          <w:rFonts w:ascii="Courier New" w:hAnsi="Courier New" w:cs="Courier New"/>
          <w:b/>
          <w:i/>
        </w:rPr>
        <w:t>HTTP Datagram Payload</w:t>
      </w:r>
      <w:r w:rsidRPr="00070A25">
        <w:rPr>
          <w:rFonts w:ascii="Courier New" w:hAnsi="Courier New" w:cs="Courier New"/>
          <w:i/>
        </w:rPr>
        <w:t xml:space="preserve"> {</w:t>
      </w:r>
    </w:p>
    <w:p w14:paraId="2E94FC04" w14:textId="77777777" w:rsidR="00070A25" w:rsidRPr="00070A25" w:rsidRDefault="00070A25" w:rsidP="00070A25">
      <w:pPr>
        <w:pStyle w:val="ListParagraph"/>
        <w:spacing w:after="0"/>
        <w:ind w:left="1080" w:firstLine="400"/>
        <w:rPr>
          <w:rFonts w:ascii="Courier New" w:hAnsi="Courier New" w:cs="Courier New"/>
          <w:i/>
        </w:rPr>
      </w:pPr>
      <w:r w:rsidRPr="00070A25">
        <w:rPr>
          <w:rFonts w:ascii="Courier New" w:hAnsi="Courier New" w:cs="Courier New"/>
          <w:i/>
        </w:rPr>
        <w:t xml:space="preserve">     Context ID (</w:t>
      </w:r>
      <w:proofErr w:type="spellStart"/>
      <w:r w:rsidRPr="00070A25">
        <w:rPr>
          <w:rFonts w:ascii="Courier New" w:hAnsi="Courier New" w:cs="Courier New"/>
          <w:i/>
        </w:rPr>
        <w:t>i</w:t>
      </w:r>
      <w:proofErr w:type="spellEnd"/>
      <w:r w:rsidRPr="00070A25">
        <w:rPr>
          <w:rFonts w:ascii="Courier New" w:hAnsi="Courier New" w:cs="Courier New"/>
          <w:i/>
        </w:rPr>
        <w:t>),</w:t>
      </w:r>
    </w:p>
    <w:p w14:paraId="249502D1" w14:textId="77777777" w:rsidR="00070A25" w:rsidRPr="00070A25" w:rsidRDefault="00070A25" w:rsidP="00070A25">
      <w:pPr>
        <w:pStyle w:val="ListParagraph"/>
        <w:spacing w:after="0"/>
        <w:ind w:left="1080" w:firstLine="400"/>
        <w:rPr>
          <w:rFonts w:ascii="Courier New" w:hAnsi="Courier New" w:cs="Courier New"/>
          <w:i/>
        </w:rPr>
      </w:pPr>
      <w:r w:rsidRPr="00070A25">
        <w:rPr>
          <w:rFonts w:ascii="Courier New" w:hAnsi="Courier New" w:cs="Courier New"/>
          <w:i/>
        </w:rPr>
        <w:t xml:space="preserve">     UDP Proxying Payload (..),</w:t>
      </w:r>
    </w:p>
    <w:p w14:paraId="0399CBD8" w14:textId="77777777" w:rsidR="00070A25" w:rsidRPr="00070A25" w:rsidRDefault="00070A25" w:rsidP="00070A25">
      <w:pPr>
        <w:pStyle w:val="ListParagraph"/>
        <w:spacing w:after="0"/>
        <w:ind w:left="1080" w:firstLine="400"/>
        <w:rPr>
          <w:rFonts w:ascii="Courier New" w:hAnsi="Courier New" w:cs="Courier New"/>
          <w:i/>
        </w:rPr>
      </w:pPr>
      <w:r w:rsidRPr="00070A25">
        <w:rPr>
          <w:rFonts w:ascii="Courier New" w:hAnsi="Courier New" w:cs="Courier New"/>
          <w:i/>
        </w:rPr>
        <w:t xml:space="preserve">   }</w:t>
      </w:r>
    </w:p>
    <w:p w14:paraId="0B5C728E" w14:textId="52C96D94" w:rsidR="0099451F" w:rsidRDefault="00070A25" w:rsidP="0099451F">
      <w:pPr>
        <w:spacing w:after="0"/>
        <w:ind w:left="720"/>
        <w:rPr>
          <w:lang w:val="en-GB"/>
        </w:rPr>
      </w:pPr>
      <w:r>
        <w:rPr>
          <w:lang w:val="en-GB"/>
        </w:rPr>
        <w:t>Here, the ‘</w:t>
      </w:r>
      <w:r w:rsidRPr="0099451F">
        <w:rPr>
          <w:i/>
          <w:lang w:val="en-GB"/>
        </w:rPr>
        <w:t>UDP proxying payload’</w:t>
      </w:r>
      <w:r>
        <w:rPr>
          <w:lang w:val="en-GB"/>
        </w:rPr>
        <w:t xml:space="preserve"> is the</w:t>
      </w:r>
      <w:r w:rsidR="0099451F">
        <w:rPr>
          <w:lang w:val="en-GB"/>
        </w:rPr>
        <w:t xml:space="preserve"> original</w:t>
      </w:r>
      <w:r>
        <w:rPr>
          <w:lang w:val="en-GB"/>
        </w:rPr>
        <w:t xml:space="preserve"> UDP traffic that is supposed to be transported via MPQUIC </w:t>
      </w:r>
      <w:r w:rsidR="0099451F">
        <w:rPr>
          <w:lang w:val="en-GB"/>
        </w:rPr>
        <w:t>at the end</w:t>
      </w:r>
      <w:r>
        <w:rPr>
          <w:lang w:val="en-GB"/>
        </w:rPr>
        <w:t>.</w:t>
      </w:r>
      <w:r w:rsidR="0099451F">
        <w:rPr>
          <w:lang w:val="en-GB"/>
        </w:rPr>
        <w:t xml:space="preserve"> The format </w:t>
      </w:r>
      <w:r w:rsidRPr="00070A25">
        <w:rPr>
          <w:lang w:val="en-GB"/>
        </w:rPr>
        <w:t xml:space="preserve">indicates the </w:t>
      </w:r>
      <w:r w:rsidR="0099451F">
        <w:rPr>
          <w:lang w:val="en-GB"/>
        </w:rPr>
        <w:t xml:space="preserve">first </w:t>
      </w:r>
      <w:r w:rsidRPr="00070A25">
        <w:rPr>
          <w:lang w:val="en-GB"/>
        </w:rPr>
        <w:t xml:space="preserve">layered encapsulation structure of </w:t>
      </w:r>
      <w:r w:rsidR="0099451F">
        <w:rPr>
          <w:lang w:val="en-GB"/>
        </w:rPr>
        <w:t>the UDP</w:t>
      </w:r>
      <w:r w:rsidRPr="00070A25">
        <w:rPr>
          <w:lang w:val="en-GB"/>
        </w:rPr>
        <w:t xml:space="preserve"> data</w:t>
      </w:r>
      <w:r w:rsidR="0099451F">
        <w:rPr>
          <w:lang w:val="en-GB"/>
        </w:rPr>
        <w:t>.</w:t>
      </w:r>
    </w:p>
    <w:p w14:paraId="3F177245" w14:textId="54E5C269" w:rsidR="00070A25" w:rsidRDefault="00070A25" w:rsidP="0099451F">
      <w:pPr>
        <w:pStyle w:val="ListParagraph"/>
        <w:numPr>
          <w:ilvl w:val="1"/>
          <w:numId w:val="4"/>
        </w:numPr>
        <w:spacing w:after="0"/>
        <w:ind w:left="720" w:firstLineChars="0"/>
        <w:rPr>
          <w:lang w:val="en-GB"/>
        </w:rPr>
      </w:pPr>
      <w:r w:rsidRPr="0099451F">
        <w:rPr>
          <w:lang w:val="en-GB"/>
        </w:rPr>
        <w:lastRenderedPageBreak/>
        <w:t>Based on the section</w:t>
      </w:r>
      <w:r w:rsidR="0099451F">
        <w:rPr>
          <w:lang w:val="en-GB"/>
        </w:rPr>
        <w:t xml:space="preserve"> </w:t>
      </w:r>
      <w:r w:rsidRPr="0099451F">
        <w:rPr>
          <w:lang w:val="en-GB"/>
        </w:rPr>
        <w:t>#5</w:t>
      </w:r>
      <w:r w:rsidR="0099451F">
        <w:rPr>
          <w:lang w:val="en-GB"/>
        </w:rPr>
        <w:t xml:space="preserve"> of the RFC-9298, </w:t>
      </w:r>
      <w:r w:rsidRPr="0099451F">
        <w:rPr>
          <w:lang w:val="en-GB"/>
        </w:rPr>
        <w:t xml:space="preserve">UDP packets are encoded using HTTP Datagrams </w:t>
      </w:r>
      <w:r w:rsidR="0099451F">
        <w:rPr>
          <w:lang w:val="en-GB"/>
        </w:rPr>
        <w:t xml:space="preserve">payload </w:t>
      </w:r>
      <w:r w:rsidRPr="0099451F">
        <w:rPr>
          <w:lang w:val="en-GB"/>
        </w:rPr>
        <w:t xml:space="preserve">with the </w:t>
      </w:r>
      <w:r w:rsidRPr="005835DA">
        <w:rPr>
          <w:lang w:val="en-GB"/>
        </w:rPr>
        <w:t>Context ID field set to zero</w:t>
      </w:r>
      <w:r w:rsidR="0099451F" w:rsidRPr="005835DA">
        <w:rPr>
          <w:lang w:val="en-GB"/>
        </w:rPr>
        <w:t>,</w:t>
      </w:r>
      <w:r w:rsidR="0099451F">
        <w:rPr>
          <w:lang w:val="en-GB"/>
        </w:rPr>
        <w:t xml:space="preserve"> with which </w:t>
      </w:r>
      <w:r w:rsidRPr="0099451F">
        <w:rPr>
          <w:lang w:val="en-GB"/>
        </w:rPr>
        <w:t xml:space="preserve">the </w:t>
      </w:r>
      <w:r w:rsidRPr="000961CE">
        <w:rPr>
          <w:i/>
          <w:lang w:val="en-GB"/>
        </w:rPr>
        <w:t>UDP Proxying Payload</w:t>
      </w:r>
      <w:r w:rsidRPr="0099451F">
        <w:rPr>
          <w:lang w:val="en-GB"/>
        </w:rPr>
        <w:t xml:space="preserve"> field contains the unmodified payload of a UDP packet</w:t>
      </w:r>
      <w:r w:rsidR="0099451F">
        <w:rPr>
          <w:lang w:val="en-GB"/>
        </w:rPr>
        <w:t>.</w:t>
      </w:r>
    </w:p>
    <w:p w14:paraId="5FA19D94" w14:textId="6A4158F4" w:rsidR="0099451F" w:rsidRPr="0099451F" w:rsidRDefault="0099451F" w:rsidP="0099451F">
      <w:pPr>
        <w:pStyle w:val="ListParagraph"/>
        <w:numPr>
          <w:ilvl w:val="1"/>
          <w:numId w:val="4"/>
        </w:numPr>
        <w:spacing w:after="0"/>
        <w:ind w:left="720" w:firstLineChars="0"/>
        <w:rPr>
          <w:lang w:val="en-GB"/>
        </w:rPr>
      </w:pPr>
      <w:r>
        <w:rPr>
          <w:lang w:val="en-GB"/>
        </w:rPr>
        <w:t>The ‘UDP Proxying HTTP Datagram Payload’ will be encapsulated in HTTP/3 Datagram</w:t>
      </w:r>
      <w:r w:rsidR="00AA1BCF">
        <w:rPr>
          <w:lang w:val="en-GB"/>
        </w:rPr>
        <w:t>, as shown in the next</w:t>
      </w:r>
      <w:r>
        <w:rPr>
          <w:lang w:val="en-GB"/>
        </w:rPr>
        <w:t>.</w:t>
      </w:r>
    </w:p>
    <w:p w14:paraId="7E452005" w14:textId="77777777" w:rsidR="00070A25" w:rsidRDefault="00070A25" w:rsidP="00DA5EB3">
      <w:pPr>
        <w:pStyle w:val="ListParagraph"/>
        <w:spacing w:after="0"/>
        <w:ind w:left="360" w:firstLineChars="0" w:firstLine="0"/>
      </w:pPr>
    </w:p>
    <w:p w14:paraId="3280FC24" w14:textId="0BAC12D7" w:rsidR="00487B92" w:rsidRPr="0099335F" w:rsidRDefault="00487B92" w:rsidP="00DA5EB3">
      <w:pPr>
        <w:pStyle w:val="ListParagraph"/>
        <w:numPr>
          <w:ilvl w:val="0"/>
          <w:numId w:val="3"/>
        </w:numPr>
        <w:spacing w:after="0"/>
        <w:ind w:firstLineChars="0"/>
        <w:rPr>
          <w:sz w:val="22"/>
          <w:szCs w:val="22"/>
        </w:rPr>
      </w:pPr>
      <w:r w:rsidRPr="0099335F">
        <w:rPr>
          <w:sz w:val="22"/>
          <w:szCs w:val="22"/>
        </w:rPr>
        <w:t>HTTP</w:t>
      </w:r>
      <w:r w:rsidR="00501B6B" w:rsidRPr="0099335F">
        <w:rPr>
          <w:sz w:val="22"/>
          <w:szCs w:val="22"/>
        </w:rPr>
        <w:t>/3</w:t>
      </w:r>
      <w:r w:rsidRPr="0099335F">
        <w:rPr>
          <w:sz w:val="22"/>
          <w:szCs w:val="22"/>
        </w:rPr>
        <w:t xml:space="preserve"> Datagram</w:t>
      </w:r>
    </w:p>
    <w:p w14:paraId="451DF475" w14:textId="11930E3B" w:rsidR="0099451F" w:rsidRPr="0099451F" w:rsidRDefault="0099451F" w:rsidP="0099451F">
      <w:pPr>
        <w:pStyle w:val="ListParagraph"/>
        <w:numPr>
          <w:ilvl w:val="1"/>
          <w:numId w:val="4"/>
        </w:numPr>
        <w:spacing w:after="0"/>
        <w:ind w:left="720" w:firstLineChars="0"/>
      </w:pPr>
      <w:r>
        <w:t>This step conforms to the RFC-9297 [RFC-9297], i.e., HTTP Datagram.</w:t>
      </w:r>
    </w:p>
    <w:p w14:paraId="2937F5EF" w14:textId="1AD14D27" w:rsidR="0099451F" w:rsidRPr="0099451F" w:rsidRDefault="0099451F" w:rsidP="0099451F">
      <w:pPr>
        <w:pStyle w:val="ListParagraph"/>
        <w:numPr>
          <w:ilvl w:val="1"/>
          <w:numId w:val="4"/>
        </w:numPr>
        <w:spacing w:after="0"/>
        <w:ind w:left="720" w:firstLineChars="0"/>
      </w:pPr>
      <w:r w:rsidRPr="0099451F">
        <w:t xml:space="preserve">The </w:t>
      </w:r>
      <w:r>
        <w:t xml:space="preserve">section #2.1 of the RFC defines the </w:t>
      </w:r>
      <w:r w:rsidRPr="0099451F">
        <w:t>format of HTTP</w:t>
      </w:r>
      <w:r>
        <w:t>/3</w:t>
      </w:r>
      <w:r w:rsidRPr="0099451F">
        <w:t xml:space="preserve"> Datagram:</w:t>
      </w:r>
    </w:p>
    <w:p w14:paraId="62E2ABF6" w14:textId="0A9F4A4B" w:rsidR="0099451F" w:rsidRPr="0099451F" w:rsidRDefault="0099451F" w:rsidP="0099451F">
      <w:pPr>
        <w:pStyle w:val="ListParagraph"/>
        <w:spacing w:after="0"/>
        <w:ind w:left="1080" w:firstLine="402"/>
        <w:rPr>
          <w:rFonts w:ascii="Courier New" w:hAnsi="Courier New" w:cs="Courier New"/>
          <w:i/>
        </w:rPr>
      </w:pPr>
      <w:r w:rsidRPr="00E74F30">
        <w:rPr>
          <w:rFonts w:ascii="Courier New" w:hAnsi="Courier New" w:cs="Courier New"/>
          <w:b/>
          <w:i/>
        </w:rPr>
        <w:t>HTTP/3 Datagram</w:t>
      </w:r>
      <w:r w:rsidRPr="0099451F">
        <w:rPr>
          <w:rFonts w:ascii="Courier New" w:hAnsi="Courier New" w:cs="Courier New"/>
          <w:i/>
        </w:rPr>
        <w:t xml:space="preserve"> {</w:t>
      </w:r>
    </w:p>
    <w:p w14:paraId="2CEBE9EA" w14:textId="7B5D3019" w:rsidR="0099451F" w:rsidRPr="0099451F" w:rsidRDefault="0099451F" w:rsidP="0099451F">
      <w:pPr>
        <w:pStyle w:val="ListParagraph"/>
        <w:spacing w:after="0"/>
        <w:ind w:left="1080" w:firstLine="400"/>
        <w:rPr>
          <w:rFonts w:ascii="Courier New" w:hAnsi="Courier New" w:cs="Courier New"/>
          <w:i/>
        </w:rPr>
      </w:pPr>
      <w:r w:rsidRPr="0099451F">
        <w:rPr>
          <w:rFonts w:ascii="Courier New" w:hAnsi="Courier New" w:cs="Courier New"/>
          <w:i/>
        </w:rPr>
        <w:t xml:space="preserve">     </w:t>
      </w:r>
      <w:r w:rsidR="00E74F30">
        <w:rPr>
          <w:rFonts w:ascii="Courier New" w:hAnsi="Courier New" w:cs="Courier New"/>
          <w:i/>
        </w:rPr>
        <w:t>Quarter Stream</w:t>
      </w:r>
      <w:r w:rsidRPr="0099451F">
        <w:rPr>
          <w:rFonts w:ascii="Courier New" w:hAnsi="Courier New" w:cs="Courier New"/>
          <w:i/>
        </w:rPr>
        <w:t xml:space="preserve"> ID (</w:t>
      </w:r>
      <w:proofErr w:type="spellStart"/>
      <w:r w:rsidRPr="0099451F">
        <w:rPr>
          <w:rFonts w:ascii="Courier New" w:hAnsi="Courier New" w:cs="Courier New"/>
          <w:i/>
        </w:rPr>
        <w:t>i</w:t>
      </w:r>
      <w:proofErr w:type="spellEnd"/>
      <w:r w:rsidRPr="0099451F">
        <w:rPr>
          <w:rFonts w:ascii="Courier New" w:hAnsi="Courier New" w:cs="Courier New"/>
          <w:i/>
        </w:rPr>
        <w:t>),</w:t>
      </w:r>
    </w:p>
    <w:p w14:paraId="71797EE9" w14:textId="7A8F5784" w:rsidR="0099451F" w:rsidRPr="0099451F" w:rsidRDefault="0099451F" w:rsidP="0099451F">
      <w:pPr>
        <w:pStyle w:val="ListParagraph"/>
        <w:spacing w:after="0"/>
        <w:ind w:left="1080" w:firstLine="400"/>
        <w:rPr>
          <w:rFonts w:ascii="Courier New" w:hAnsi="Courier New" w:cs="Courier New"/>
          <w:i/>
        </w:rPr>
      </w:pPr>
      <w:r w:rsidRPr="0099451F">
        <w:rPr>
          <w:rFonts w:ascii="Courier New" w:hAnsi="Courier New" w:cs="Courier New"/>
          <w:i/>
        </w:rPr>
        <w:t xml:space="preserve">     </w:t>
      </w:r>
      <w:r>
        <w:rPr>
          <w:rFonts w:ascii="Courier New" w:hAnsi="Courier New" w:cs="Courier New"/>
          <w:i/>
        </w:rPr>
        <w:t xml:space="preserve">HTTP Datagram </w:t>
      </w:r>
      <w:r w:rsidRPr="0099451F">
        <w:rPr>
          <w:rFonts w:ascii="Courier New" w:hAnsi="Courier New" w:cs="Courier New"/>
          <w:i/>
        </w:rPr>
        <w:t>Payload (..),</w:t>
      </w:r>
    </w:p>
    <w:p w14:paraId="5D06A6BB" w14:textId="77777777" w:rsidR="0099451F" w:rsidRPr="0099451F" w:rsidRDefault="0099451F" w:rsidP="0099451F">
      <w:pPr>
        <w:pStyle w:val="ListParagraph"/>
        <w:spacing w:after="0"/>
        <w:ind w:left="1080" w:firstLine="400"/>
        <w:rPr>
          <w:rFonts w:ascii="Courier New" w:hAnsi="Courier New" w:cs="Courier New"/>
          <w:i/>
        </w:rPr>
      </w:pPr>
      <w:r w:rsidRPr="0099451F">
        <w:rPr>
          <w:rFonts w:ascii="Courier New" w:hAnsi="Courier New" w:cs="Courier New"/>
          <w:i/>
        </w:rPr>
        <w:t xml:space="preserve">   }</w:t>
      </w:r>
    </w:p>
    <w:p w14:paraId="633737F6" w14:textId="593BC667" w:rsidR="0099451F" w:rsidRPr="0099451F" w:rsidRDefault="0099451F" w:rsidP="00E74F30">
      <w:pPr>
        <w:pStyle w:val="ListParagraph"/>
        <w:spacing w:after="0"/>
        <w:ind w:left="720" w:firstLineChars="0" w:firstLine="0"/>
      </w:pPr>
      <w:r w:rsidRPr="0099451F">
        <w:t>Here, the ‘</w:t>
      </w:r>
      <w:r w:rsidR="00E74F30" w:rsidRPr="00E74F30">
        <w:rPr>
          <w:i/>
        </w:rPr>
        <w:t>HTTP Datagram P</w:t>
      </w:r>
      <w:r w:rsidRPr="00E74F30">
        <w:rPr>
          <w:i/>
        </w:rPr>
        <w:t>ayload’</w:t>
      </w:r>
      <w:r w:rsidRPr="0099451F">
        <w:t xml:space="preserve"> is </w:t>
      </w:r>
      <w:r w:rsidR="00E74F30">
        <w:t xml:space="preserve">from the </w:t>
      </w:r>
      <w:r w:rsidR="00E32413">
        <w:t>previous step</w:t>
      </w:r>
      <w:r w:rsidR="00E74F30">
        <w:t>, and ‘</w:t>
      </w:r>
      <w:r w:rsidR="00E74F30" w:rsidRPr="00E74F30">
        <w:rPr>
          <w:i/>
        </w:rPr>
        <w:t>Quarter Stream ID’</w:t>
      </w:r>
      <w:r w:rsidR="00E74F30">
        <w:t xml:space="preserve"> for QUIC stream-ID.</w:t>
      </w:r>
    </w:p>
    <w:p w14:paraId="7300FD98" w14:textId="7B8543E1" w:rsidR="0099451F" w:rsidRDefault="00E74F30" w:rsidP="00DA5EB3">
      <w:pPr>
        <w:pStyle w:val="ListParagraph"/>
        <w:numPr>
          <w:ilvl w:val="1"/>
          <w:numId w:val="4"/>
        </w:numPr>
        <w:spacing w:after="0"/>
        <w:ind w:left="720" w:firstLineChars="0"/>
        <w:rPr>
          <w:lang w:val="en-GB"/>
        </w:rPr>
      </w:pPr>
      <w:r>
        <w:rPr>
          <w:lang w:val="en-GB"/>
        </w:rPr>
        <w:t xml:space="preserve">The ‘HTTP/3 Datagram’ will be encapsulated via the RFC-9221 (QUIC </w:t>
      </w:r>
      <w:r w:rsidR="00995B92">
        <w:rPr>
          <w:lang w:val="en-GB"/>
        </w:rPr>
        <w:t>un</w:t>
      </w:r>
      <w:r>
        <w:rPr>
          <w:lang w:val="en-GB"/>
        </w:rPr>
        <w:t>reliable Datagram), with the integration of the IETF WG draft, Multipath-QUIC [IETF-</w:t>
      </w:r>
      <w:r w:rsidR="00C76207">
        <w:rPr>
          <w:lang w:val="en-GB"/>
        </w:rPr>
        <w:t>m</w:t>
      </w:r>
      <w:r>
        <w:rPr>
          <w:lang w:val="en-GB"/>
        </w:rPr>
        <w:t>ultipath-</w:t>
      </w:r>
      <w:proofErr w:type="spellStart"/>
      <w:r w:rsidR="00C76207">
        <w:rPr>
          <w:lang w:val="en-GB"/>
        </w:rPr>
        <w:t>quic</w:t>
      </w:r>
      <w:proofErr w:type="spellEnd"/>
      <w:r>
        <w:rPr>
          <w:lang w:val="en-GB"/>
        </w:rPr>
        <w:t>].</w:t>
      </w:r>
    </w:p>
    <w:p w14:paraId="67E86646" w14:textId="77777777" w:rsidR="00DA5EB3" w:rsidRPr="00DA5EB3" w:rsidRDefault="00DA5EB3" w:rsidP="00DA5EB3">
      <w:pPr>
        <w:pStyle w:val="ListParagraph"/>
        <w:spacing w:after="0"/>
        <w:ind w:left="720" w:firstLineChars="0" w:firstLine="0"/>
        <w:rPr>
          <w:lang w:val="en-GB"/>
        </w:rPr>
      </w:pPr>
    </w:p>
    <w:p w14:paraId="27397AB6" w14:textId="3DCD17EF" w:rsidR="00501B6B" w:rsidRPr="0099335F" w:rsidRDefault="00501B6B" w:rsidP="004D7DB4">
      <w:pPr>
        <w:pStyle w:val="ListParagraph"/>
        <w:numPr>
          <w:ilvl w:val="0"/>
          <w:numId w:val="3"/>
        </w:numPr>
        <w:spacing w:after="0"/>
        <w:ind w:firstLineChars="0"/>
        <w:rPr>
          <w:sz w:val="22"/>
          <w:szCs w:val="22"/>
        </w:rPr>
      </w:pPr>
      <w:r w:rsidRPr="0099335F">
        <w:rPr>
          <w:sz w:val="22"/>
          <w:szCs w:val="22"/>
        </w:rPr>
        <w:t>Multipath QUIC:</w:t>
      </w:r>
    </w:p>
    <w:p w14:paraId="721E2DC3" w14:textId="3E0F06FE" w:rsidR="004D7DB4" w:rsidRDefault="004D7DB4" w:rsidP="004D7DB4">
      <w:pPr>
        <w:pStyle w:val="ListParagraph"/>
        <w:numPr>
          <w:ilvl w:val="1"/>
          <w:numId w:val="4"/>
        </w:numPr>
        <w:spacing w:after="0"/>
        <w:ind w:left="720" w:firstLineChars="0"/>
      </w:pPr>
      <w:r>
        <w:t xml:space="preserve">This step conforms to the </w:t>
      </w:r>
      <w:r w:rsidR="00E828D4">
        <w:t>IETF QUIC WG draft, ‘</w:t>
      </w:r>
      <w:r w:rsidR="00E828D4" w:rsidRPr="00E828D4">
        <w:t>draft-</w:t>
      </w:r>
      <w:proofErr w:type="spellStart"/>
      <w:r w:rsidR="00E828D4" w:rsidRPr="00E828D4">
        <w:t>ietf</w:t>
      </w:r>
      <w:proofErr w:type="spellEnd"/>
      <w:r w:rsidR="00E828D4" w:rsidRPr="00E828D4">
        <w:t>-</w:t>
      </w:r>
      <w:proofErr w:type="spellStart"/>
      <w:r w:rsidR="00E828D4" w:rsidRPr="00E828D4">
        <w:t>quic</w:t>
      </w:r>
      <w:proofErr w:type="spellEnd"/>
      <w:r w:rsidR="00E828D4" w:rsidRPr="00E828D4">
        <w:t>-multipath</w:t>
      </w:r>
      <w:r w:rsidR="00E828D4">
        <w:t>’</w:t>
      </w:r>
      <w:r w:rsidR="00110C8B">
        <w:t xml:space="preserve"> [</w:t>
      </w:r>
      <w:r w:rsidR="00110C8B">
        <w:rPr>
          <w:lang w:val="en-GB"/>
        </w:rPr>
        <w:t>IETF-</w:t>
      </w:r>
      <w:r w:rsidR="00C76207">
        <w:rPr>
          <w:lang w:val="en-GB"/>
        </w:rPr>
        <w:t>m</w:t>
      </w:r>
      <w:r w:rsidR="00110C8B">
        <w:rPr>
          <w:lang w:val="en-GB"/>
        </w:rPr>
        <w:t>ultipath-</w:t>
      </w:r>
      <w:proofErr w:type="spellStart"/>
      <w:r w:rsidR="00C76207">
        <w:rPr>
          <w:lang w:val="en-GB"/>
        </w:rPr>
        <w:t>quic</w:t>
      </w:r>
      <w:proofErr w:type="spellEnd"/>
      <w:r w:rsidR="00110C8B">
        <w:rPr>
          <w:lang w:val="en-GB"/>
        </w:rPr>
        <w:t>].</w:t>
      </w:r>
    </w:p>
    <w:p w14:paraId="103E3F88" w14:textId="7E87CB7D" w:rsidR="00A722E3" w:rsidRDefault="00A722E3" w:rsidP="004D7DB4">
      <w:pPr>
        <w:pStyle w:val="ListParagraph"/>
        <w:numPr>
          <w:ilvl w:val="1"/>
          <w:numId w:val="4"/>
        </w:numPr>
        <w:spacing w:after="0"/>
        <w:ind w:left="720" w:firstLineChars="0"/>
      </w:pPr>
      <w:r>
        <w:t>HTTP/3 is based on QUIC</w:t>
      </w:r>
      <w:r w:rsidR="00110C8B">
        <w:t xml:space="preserve">. So, in theory, the </w:t>
      </w:r>
      <w:r w:rsidR="00BA77DF">
        <w:t xml:space="preserve">immediate </w:t>
      </w:r>
      <w:r w:rsidR="00110C8B">
        <w:t>flow-step after the above step-2 should be revolving around the QUIC encapsulation. However, because the MPQUIC is comprised of 2 paths, one 3GPP access-path and one non-3GPP access-path, the application HTTP/3 (after the step-2) must invoke the IETF multipath-QUIC protocol to set up multiple QUIC transport paths (actually, only 2 in this context).</w:t>
      </w:r>
    </w:p>
    <w:p w14:paraId="66C8D00E" w14:textId="14AA0225" w:rsidR="0065650B" w:rsidRPr="0065650B" w:rsidRDefault="0065650B" w:rsidP="0065650B">
      <w:pPr>
        <w:pStyle w:val="ListParagraph"/>
        <w:numPr>
          <w:ilvl w:val="1"/>
          <w:numId w:val="4"/>
        </w:numPr>
        <w:spacing w:after="0"/>
        <w:ind w:left="720" w:firstLineChars="0"/>
      </w:pPr>
      <w:r>
        <w:t>An individual path in a</w:t>
      </w:r>
      <w:r w:rsidRPr="0065650B">
        <w:t xml:space="preserve"> QUIC</w:t>
      </w:r>
      <w:r>
        <w:t>-</w:t>
      </w:r>
      <w:r w:rsidRPr="0065650B">
        <w:t xml:space="preserve">multipath is determined by the </w:t>
      </w:r>
      <w:r>
        <w:t xml:space="preserve">IP </w:t>
      </w:r>
      <w:r w:rsidRPr="0065650B">
        <w:t>4-tuple of source and destination IP address as well as source and destination port</w:t>
      </w:r>
      <w:r>
        <w:t>:</w:t>
      </w:r>
      <w:r w:rsidRPr="0065650B">
        <w:t xml:space="preserve"> &lt;</w:t>
      </w:r>
      <w:proofErr w:type="spellStart"/>
      <w:r w:rsidRPr="0065650B">
        <w:t>src-ip</w:t>
      </w:r>
      <w:proofErr w:type="spellEnd"/>
      <w:r w:rsidRPr="0065650B">
        <w:t xml:space="preserve">, </w:t>
      </w:r>
      <w:proofErr w:type="spellStart"/>
      <w:r w:rsidRPr="0065650B">
        <w:t>src</w:t>
      </w:r>
      <w:proofErr w:type="spellEnd"/>
      <w:r w:rsidRPr="0065650B">
        <w:t xml:space="preserve">-port, </w:t>
      </w:r>
      <w:proofErr w:type="spellStart"/>
      <w:r w:rsidRPr="0065650B">
        <w:t>dst-ip</w:t>
      </w:r>
      <w:proofErr w:type="spellEnd"/>
      <w:r w:rsidRPr="0065650B">
        <w:t xml:space="preserve">, </w:t>
      </w:r>
      <w:proofErr w:type="spellStart"/>
      <w:r w:rsidRPr="0065650B">
        <w:t>dst</w:t>
      </w:r>
      <w:proofErr w:type="spellEnd"/>
      <w:r w:rsidRPr="0065650B">
        <w:t>-port&gt;</w:t>
      </w:r>
      <w:r>
        <w:t xml:space="preserve">. While, the multipath-QUIC uses </w:t>
      </w:r>
      <w:r w:rsidRPr="0065650B">
        <w:t>the same packet header formats as QUIC version 1 to minimize the difference between multipath and non-multipath traffic being exposed on wire</w:t>
      </w:r>
      <w:r>
        <w:t xml:space="preserve">, the QUIC </w:t>
      </w:r>
      <w:r w:rsidRPr="0065650B">
        <w:t xml:space="preserve">multipath extension requires the use of </w:t>
      </w:r>
      <w:r>
        <w:t>non-zero</w:t>
      </w:r>
      <w:r w:rsidRPr="0065650B">
        <w:t xml:space="preserve"> ‘connection ID’ to differentiate traffic over different paths.</w:t>
      </w:r>
      <w:r w:rsidR="00E21DD7">
        <w:t xml:space="preserve"> According to TS 23.501 [23.501], the ‘</w:t>
      </w:r>
      <w:r w:rsidR="00E21DD7" w:rsidRPr="00E21DD7">
        <w:rPr>
          <w:lang w:val="en-GB"/>
        </w:rPr>
        <w:t>MPQUIC link-specific multipath</w:t>
      </w:r>
      <w:r w:rsidR="00E21DD7">
        <w:rPr>
          <w:lang w:val="en-GB"/>
        </w:rPr>
        <w:t>’ addresses/prefixes can be used for the settings of path endpoints.</w:t>
      </w:r>
    </w:p>
    <w:p w14:paraId="0A1BF364" w14:textId="41673CC0" w:rsidR="00110C8B" w:rsidRPr="001E1BC7" w:rsidRDefault="00466A52" w:rsidP="001E1BC7">
      <w:pPr>
        <w:pStyle w:val="ListParagraph"/>
        <w:numPr>
          <w:ilvl w:val="1"/>
          <w:numId w:val="4"/>
        </w:numPr>
        <w:spacing w:after="0"/>
        <w:ind w:left="720" w:firstLineChars="0"/>
        <w:rPr>
          <w:lang w:val="en-GB"/>
        </w:rPr>
      </w:pPr>
      <w:r>
        <w:t xml:space="preserve">One particular point we want to point out is that, according the section #2 of the IETF multipath-QUIC draft, </w:t>
      </w:r>
      <w:r w:rsidR="001E1BC7" w:rsidRPr="001E1BC7">
        <w:rPr>
          <w:lang w:val="en-GB"/>
        </w:rPr>
        <w:t xml:space="preserve">an application using Multipath QUIC will typically need additional algorithms to handle the number of active paths </w:t>
      </w:r>
      <w:r w:rsidR="00E32413">
        <w:rPr>
          <w:lang w:val="en-GB"/>
        </w:rPr>
        <w:t>as well as</w:t>
      </w:r>
      <w:r w:rsidR="001E1BC7" w:rsidRPr="001E1BC7">
        <w:rPr>
          <w:lang w:val="en-GB"/>
        </w:rPr>
        <w:t xml:space="preserve"> how they are used to send packets.  As these differ depending on the application's requirements, their specification is out of scope of </w:t>
      </w:r>
      <w:r w:rsidR="00AA1BCF">
        <w:rPr>
          <w:lang w:val="en-GB"/>
        </w:rPr>
        <w:t>the</w:t>
      </w:r>
      <w:r w:rsidR="001E1BC7" w:rsidRPr="001E1BC7">
        <w:rPr>
          <w:lang w:val="en-GB"/>
        </w:rPr>
        <w:t xml:space="preserve"> </w:t>
      </w:r>
      <w:r w:rsidR="00C262C9">
        <w:rPr>
          <w:lang w:val="en-GB"/>
        </w:rPr>
        <w:t xml:space="preserve">IETF </w:t>
      </w:r>
      <w:r w:rsidR="001E1BC7" w:rsidRPr="001E1BC7">
        <w:rPr>
          <w:lang w:val="en-GB"/>
        </w:rPr>
        <w:t>document</w:t>
      </w:r>
      <w:r w:rsidR="00AA1BCF">
        <w:rPr>
          <w:lang w:val="en-GB"/>
        </w:rPr>
        <w:t xml:space="preserve"> </w:t>
      </w:r>
      <w:r w:rsidR="00AA1BCF">
        <w:t>[</w:t>
      </w:r>
      <w:r w:rsidR="00AA1BCF">
        <w:rPr>
          <w:lang w:val="en-GB"/>
        </w:rPr>
        <w:t>IETF-multipath-</w:t>
      </w:r>
      <w:proofErr w:type="spellStart"/>
      <w:r w:rsidR="00AA1BCF">
        <w:rPr>
          <w:lang w:val="en-GB"/>
        </w:rPr>
        <w:t>quic</w:t>
      </w:r>
      <w:proofErr w:type="spellEnd"/>
      <w:r w:rsidR="00AA1BCF">
        <w:rPr>
          <w:lang w:val="en-GB"/>
        </w:rPr>
        <w:t>].</w:t>
      </w:r>
      <w:r w:rsidR="001E1BC7">
        <w:rPr>
          <w:lang w:val="en-GB"/>
        </w:rPr>
        <w:t xml:space="preserve"> Thus, this suggests that, in the case of MPQUIC steering functionality, HTTP/3 be the so-called application and it has to specify its own algorithm for </w:t>
      </w:r>
      <w:r w:rsidR="00C262C9">
        <w:rPr>
          <w:lang w:val="en-GB"/>
        </w:rPr>
        <w:t xml:space="preserve">(multi-) </w:t>
      </w:r>
      <w:r w:rsidR="001E1BC7">
        <w:rPr>
          <w:lang w:val="en-GB"/>
        </w:rPr>
        <w:t>path scheduling.</w:t>
      </w:r>
    </w:p>
    <w:p w14:paraId="0B20B6DE" w14:textId="2189B281" w:rsidR="004D7DB4" w:rsidRDefault="004D7DB4" w:rsidP="001E1BC7">
      <w:pPr>
        <w:pStyle w:val="ListParagraph"/>
        <w:spacing w:after="0"/>
        <w:ind w:left="360" w:firstLineChars="0" w:firstLine="0"/>
      </w:pPr>
    </w:p>
    <w:p w14:paraId="29FF99F5" w14:textId="7AEC6A5D" w:rsidR="00070A25" w:rsidRPr="0099335F" w:rsidRDefault="00487B92" w:rsidP="001E1BC7">
      <w:pPr>
        <w:pStyle w:val="ListParagraph"/>
        <w:numPr>
          <w:ilvl w:val="0"/>
          <w:numId w:val="3"/>
        </w:numPr>
        <w:spacing w:after="0"/>
        <w:ind w:firstLineChars="0"/>
        <w:rPr>
          <w:sz w:val="22"/>
          <w:szCs w:val="22"/>
        </w:rPr>
      </w:pPr>
      <w:r w:rsidRPr="0099335F">
        <w:rPr>
          <w:sz w:val="22"/>
          <w:szCs w:val="22"/>
        </w:rPr>
        <w:t>QUIC datagram</w:t>
      </w:r>
    </w:p>
    <w:p w14:paraId="0CE9FC9E" w14:textId="6E5FBB37" w:rsidR="00D00C51" w:rsidRDefault="00562BD5" w:rsidP="00562BD5">
      <w:pPr>
        <w:pStyle w:val="ListParagraph"/>
        <w:numPr>
          <w:ilvl w:val="1"/>
          <w:numId w:val="4"/>
        </w:numPr>
        <w:spacing w:after="0"/>
        <w:ind w:left="720" w:firstLineChars="0"/>
      </w:pPr>
      <w:r>
        <w:t>This step conforms to the RFC-9221 [RFC-9221], i.e., QUIC Unreliable Datagram.</w:t>
      </w:r>
    </w:p>
    <w:p w14:paraId="65932C01" w14:textId="42DC8FE7" w:rsidR="00DC1444" w:rsidRDefault="00562BD5" w:rsidP="00D00C51">
      <w:pPr>
        <w:pStyle w:val="ListParagraph"/>
        <w:numPr>
          <w:ilvl w:val="1"/>
          <w:numId w:val="4"/>
        </w:numPr>
        <w:spacing w:after="0"/>
        <w:ind w:left="720" w:firstLineChars="0"/>
      </w:pPr>
      <w:r>
        <w:t>Since the m</w:t>
      </w:r>
      <w:r w:rsidR="00DC1444" w:rsidRPr="00D00C51">
        <w:t>ultipath</w:t>
      </w:r>
      <w:r>
        <w:t>-</w:t>
      </w:r>
      <w:r w:rsidR="00DC1444" w:rsidRPr="00D00C51">
        <w:t xml:space="preserve">QUIC </w:t>
      </w:r>
      <w:r>
        <w:t xml:space="preserve">protocol </w:t>
      </w:r>
      <w:r w:rsidR="00DC1444" w:rsidRPr="00D00C51">
        <w:t>uses the same packet-header format as the QUIC version 1</w:t>
      </w:r>
      <w:r>
        <w:t>, the step-3 will not have any impact on the packet format encapsulation. Therefore, the QUIC datagram frame</w:t>
      </w:r>
      <w:r w:rsidR="004053C6">
        <w:t xml:space="preserve"> as defined in RFC-9221 shall directly encapsulate the ‘HTT/3 Datagram’ [RFC-9297] as referenced in the step-2:</w:t>
      </w:r>
    </w:p>
    <w:p w14:paraId="31FF7EE2" w14:textId="77777777" w:rsidR="004053C6" w:rsidRPr="004053C6" w:rsidRDefault="004053C6" w:rsidP="004053C6">
      <w:pPr>
        <w:pStyle w:val="ListParagraph"/>
        <w:spacing w:after="0"/>
        <w:ind w:left="1080" w:firstLine="400"/>
        <w:rPr>
          <w:rFonts w:ascii="Courier New" w:hAnsi="Courier New" w:cs="Courier New"/>
          <w:i/>
        </w:rPr>
      </w:pPr>
      <w:r w:rsidRPr="004053C6">
        <w:rPr>
          <w:rFonts w:ascii="Courier New" w:hAnsi="Courier New" w:cs="Courier New"/>
          <w:i/>
        </w:rPr>
        <w:t>DATAGRAM Frame {</w:t>
      </w:r>
    </w:p>
    <w:p w14:paraId="31B36D62" w14:textId="77777777" w:rsidR="004053C6" w:rsidRPr="004053C6" w:rsidRDefault="004053C6" w:rsidP="004053C6">
      <w:pPr>
        <w:pStyle w:val="ListParagraph"/>
        <w:spacing w:after="0"/>
        <w:ind w:left="1080" w:firstLine="400"/>
        <w:rPr>
          <w:rFonts w:ascii="Courier New" w:hAnsi="Courier New" w:cs="Courier New"/>
          <w:i/>
        </w:rPr>
      </w:pPr>
      <w:r w:rsidRPr="004053C6">
        <w:rPr>
          <w:rFonts w:ascii="Courier New" w:hAnsi="Courier New" w:cs="Courier New"/>
          <w:i/>
        </w:rPr>
        <w:t xml:space="preserve">     Type (</w:t>
      </w:r>
      <w:proofErr w:type="spellStart"/>
      <w:r w:rsidRPr="004053C6">
        <w:rPr>
          <w:rFonts w:ascii="Courier New" w:hAnsi="Courier New" w:cs="Courier New"/>
          <w:i/>
        </w:rPr>
        <w:t>i</w:t>
      </w:r>
      <w:proofErr w:type="spellEnd"/>
      <w:r w:rsidRPr="004053C6">
        <w:rPr>
          <w:rFonts w:ascii="Courier New" w:hAnsi="Courier New" w:cs="Courier New"/>
          <w:i/>
        </w:rPr>
        <w:t>) = 0x</w:t>
      </w:r>
      <w:proofErr w:type="gramStart"/>
      <w:r w:rsidRPr="004053C6">
        <w:rPr>
          <w:rFonts w:ascii="Courier New" w:hAnsi="Courier New" w:cs="Courier New"/>
          <w:i/>
        </w:rPr>
        <w:t>30..</w:t>
      </w:r>
      <w:proofErr w:type="gramEnd"/>
      <w:r w:rsidRPr="004053C6">
        <w:rPr>
          <w:rFonts w:ascii="Courier New" w:hAnsi="Courier New" w:cs="Courier New"/>
          <w:i/>
        </w:rPr>
        <w:t>0x31,</w:t>
      </w:r>
    </w:p>
    <w:p w14:paraId="4B7814CE" w14:textId="77777777" w:rsidR="004053C6" w:rsidRPr="004053C6" w:rsidRDefault="004053C6" w:rsidP="004053C6">
      <w:pPr>
        <w:pStyle w:val="ListParagraph"/>
        <w:spacing w:after="0"/>
        <w:ind w:left="1080" w:firstLine="400"/>
        <w:rPr>
          <w:rFonts w:ascii="Courier New" w:hAnsi="Courier New" w:cs="Courier New"/>
          <w:i/>
        </w:rPr>
      </w:pPr>
      <w:r w:rsidRPr="004053C6">
        <w:rPr>
          <w:rFonts w:ascii="Courier New" w:hAnsi="Courier New" w:cs="Courier New"/>
          <w:i/>
        </w:rPr>
        <w:t xml:space="preserve">     [Length (</w:t>
      </w:r>
      <w:proofErr w:type="spellStart"/>
      <w:r w:rsidRPr="004053C6">
        <w:rPr>
          <w:rFonts w:ascii="Courier New" w:hAnsi="Courier New" w:cs="Courier New"/>
          <w:i/>
        </w:rPr>
        <w:t>i</w:t>
      </w:r>
      <w:proofErr w:type="spellEnd"/>
      <w:r w:rsidRPr="004053C6">
        <w:rPr>
          <w:rFonts w:ascii="Courier New" w:hAnsi="Courier New" w:cs="Courier New"/>
          <w:i/>
        </w:rPr>
        <w:t>)],</w:t>
      </w:r>
    </w:p>
    <w:p w14:paraId="58C2F242" w14:textId="77777777" w:rsidR="004053C6" w:rsidRPr="004053C6" w:rsidRDefault="004053C6" w:rsidP="004053C6">
      <w:pPr>
        <w:pStyle w:val="ListParagraph"/>
        <w:spacing w:after="0"/>
        <w:ind w:left="1080" w:firstLine="400"/>
        <w:rPr>
          <w:rFonts w:ascii="Courier New" w:hAnsi="Courier New" w:cs="Courier New"/>
          <w:i/>
        </w:rPr>
      </w:pPr>
      <w:r w:rsidRPr="004053C6">
        <w:rPr>
          <w:rFonts w:ascii="Courier New" w:hAnsi="Courier New" w:cs="Courier New"/>
          <w:i/>
        </w:rPr>
        <w:t xml:space="preserve">     </w:t>
      </w:r>
      <w:r w:rsidRPr="004053C6">
        <w:rPr>
          <w:rFonts w:ascii="Courier New" w:hAnsi="Courier New" w:cs="Courier New"/>
          <w:b/>
          <w:i/>
        </w:rPr>
        <w:t>Datagram Data</w:t>
      </w:r>
      <w:r w:rsidRPr="004053C6">
        <w:rPr>
          <w:rFonts w:ascii="Courier New" w:hAnsi="Courier New" w:cs="Courier New"/>
          <w:i/>
        </w:rPr>
        <w:t xml:space="preserve"> (..),</w:t>
      </w:r>
    </w:p>
    <w:p w14:paraId="49D4BC7F" w14:textId="77777777" w:rsidR="004053C6" w:rsidRPr="004053C6" w:rsidRDefault="004053C6" w:rsidP="004053C6">
      <w:pPr>
        <w:pStyle w:val="ListParagraph"/>
        <w:spacing w:after="0"/>
        <w:ind w:left="1080" w:firstLine="400"/>
        <w:rPr>
          <w:rFonts w:ascii="Courier New" w:hAnsi="Courier New" w:cs="Courier New"/>
          <w:i/>
        </w:rPr>
      </w:pPr>
      <w:r w:rsidRPr="004053C6">
        <w:rPr>
          <w:rFonts w:ascii="Courier New" w:hAnsi="Courier New" w:cs="Courier New"/>
          <w:i/>
        </w:rPr>
        <w:t xml:space="preserve">   }</w:t>
      </w:r>
    </w:p>
    <w:p w14:paraId="01502AE8" w14:textId="6FCF6420" w:rsidR="004053C6" w:rsidRPr="004053C6" w:rsidRDefault="004053C6" w:rsidP="004053C6">
      <w:pPr>
        <w:pStyle w:val="ListParagraph"/>
        <w:spacing w:after="0"/>
        <w:ind w:left="720" w:firstLineChars="0" w:firstLine="0"/>
      </w:pPr>
      <w:r>
        <w:t>Here, t</w:t>
      </w:r>
      <w:r w:rsidRPr="004053C6">
        <w:t>he field ‘</w:t>
      </w:r>
      <w:r w:rsidRPr="004053C6">
        <w:rPr>
          <w:i/>
        </w:rPr>
        <w:t>Datagram data’</w:t>
      </w:r>
      <w:r w:rsidRPr="004053C6">
        <w:t xml:space="preserve"> contains the ‘HTTP/3 datagram’ as shown in</w:t>
      </w:r>
      <w:r>
        <w:t xml:space="preserve"> the step-2.</w:t>
      </w:r>
      <w:r w:rsidR="007549E7">
        <w:t xml:space="preserve"> Moreover, a </w:t>
      </w:r>
      <w:r w:rsidR="007549E7" w:rsidRPr="007549E7">
        <w:rPr>
          <w:i/>
        </w:rPr>
        <w:t>Datagram-</w:t>
      </w:r>
      <w:r w:rsidR="00BD2320">
        <w:rPr>
          <w:i/>
        </w:rPr>
        <w:t>F</w:t>
      </w:r>
      <w:r w:rsidR="007549E7" w:rsidRPr="007549E7">
        <w:rPr>
          <w:i/>
        </w:rPr>
        <w:t>rame</w:t>
      </w:r>
      <w:r w:rsidR="007549E7">
        <w:t xml:space="preserve"> </w:t>
      </w:r>
      <w:r w:rsidR="007549E7" w:rsidRPr="007549E7">
        <w:rPr>
          <w:lang w:val="en-GB"/>
        </w:rPr>
        <w:t>belong</w:t>
      </w:r>
      <w:r w:rsidR="007549E7">
        <w:rPr>
          <w:lang w:val="en-GB"/>
        </w:rPr>
        <w:t>s</w:t>
      </w:r>
      <w:r w:rsidR="007549E7" w:rsidRPr="007549E7">
        <w:rPr>
          <w:lang w:val="en-GB"/>
        </w:rPr>
        <w:t xml:space="preserve"> to a QUIC connection as a whole and are not associated with any stream ID at the QUIC layer</w:t>
      </w:r>
    </w:p>
    <w:p w14:paraId="5AB97A3A" w14:textId="3E01610C" w:rsidR="0099451F" w:rsidRPr="007549E7" w:rsidRDefault="0099451F" w:rsidP="007549E7">
      <w:pPr>
        <w:pStyle w:val="ListParagraph"/>
        <w:numPr>
          <w:ilvl w:val="1"/>
          <w:numId w:val="4"/>
        </w:numPr>
        <w:spacing w:after="0"/>
        <w:ind w:left="720" w:firstLineChars="0"/>
      </w:pPr>
      <w:r w:rsidRPr="007549E7">
        <w:t xml:space="preserve">Until then, we can see </w:t>
      </w:r>
      <w:r w:rsidR="007549E7">
        <w:t xml:space="preserve">the </w:t>
      </w:r>
      <w:r w:rsidRPr="007549E7">
        <w:t>layered</w:t>
      </w:r>
      <w:r w:rsidR="007549E7">
        <w:t>-</w:t>
      </w:r>
      <w:r w:rsidRPr="007549E7">
        <w:t xml:space="preserve">structure </w:t>
      </w:r>
      <w:r w:rsidR="007549E7">
        <w:t xml:space="preserve">of all encapsulations as: </w:t>
      </w:r>
      <w:r w:rsidRPr="007549E7">
        <w:t xml:space="preserve">the original UDP payload, </w:t>
      </w:r>
      <w:r w:rsidR="00825549">
        <w:t xml:space="preserve">the HTTP datagram, </w:t>
      </w:r>
      <w:r w:rsidRPr="007549E7">
        <w:t xml:space="preserve">the HTTP/3 </w:t>
      </w:r>
      <w:r w:rsidR="007549E7">
        <w:t xml:space="preserve">datagram, and the QUIC datagram. In the next step, we will talk about how to map an </w:t>
      </w:r>
      <w:r w:rsidR="00BD2320">
        <w:t>encapsulated</w:t>
      </w:r>
      <w:r w:rsidR="007549E7">
        <w:t xml:space="preserve"> QUIC datagram to a QoS flow that has been selected based on QoS rules (23.501 Clause 5.32.6.2.2).</w:t>
      </w:r>
    </w:p>
    <w:p w14:paraId="1A68E07C" w14:textId="77777777" w:rsidR="001E1BC7" w:rsidRDefault="001E1BC7" w:rsidP="001E1BC7">
      <w:pPr>
        <w:pStyle w:val="ListParagraph"/>
        <w:spacing w:after="0"/>
        <w:ind w:left="360" w:firstLineChars="0" w:firstLine="0"/>
      </w:pPr>
    </w:p>
    <w:p w14:paraId="5DCD8C70" w14:textId="2C6496F2" w:rsidR="007E45E8" w:rsidRPr="0099335F" w:rsidRDefault="006972D6" w:rsidP="001E1BC7">
      <w:pPr>
        <w:pStyle w:val="ListParagraph"/>
        <w:numPr>
          <w:ilvl w:val="0"/>
          <w:numId w:val="3"/>
        </w:numPr>
        <w:spacing w:after="0"/>
        <w:ind w:firstLineChars="0"/>
        <w:rPr>
          <w:sz w:val="22"/>
          <w:szCs w:val="22"/>
        </w:rPr>
      </w:pPr>
      <w:r w:rsidRPr="0099335F">
        <w:rPr>
          <w:sz w:val="22"/>
          <w:szCs w:val="22"/>
        </w:rPr>
        <w:t>QoS flow (as mapped with a UDP flow)</w:t>
      </w:r>
    </w:p>
    <w:p w14:paraId="61291E7C" w14:textId="77777777" w:rsidR="003B5FFF" w:rsidRPr="003B5FFF" w:rsidRDefault="003659EB" w:rsidP="003B5FFF">
      <w:pPr>
        <w:pStyle w:val="ListParagraph"/>
        <w:numPr>
          <w:ilvl w:val="1"/>
          <w:numId w:val="4"/>
        </w:numPr>
        <w:spacing w:after="0"/>
        <w:ind w:left="720" w:firstLineChars="0"/>
        <w:rPr>
          <w:lang w:val="en-GB"/>
        </w:rPr>
      </w:pPr>
      <w:r>
        <w:t>The TS 23.501 clause 5.32.6.2.2 specifies that a QoS flow, with an (ATSSS) steering mode, will be selected for each UDP flow, covering uplink and downlink directions.</w:t>
      </w:r>
      <w:r w:rsidR="003B5FFF">
        <w:t xml:space="preserve"> </w:t>
      </w:r>
    </w:p>
    <w:p w14:paraId="59C19BDB" w14:textId="1FB79703" w:rsidR="003B5FFF" w:rsidRPr="003B5FFF" w:rsidRDefault="003B5FFF" w:rsidP="003B5FFF">
      <w:pPr>
        <w:pStyle w:val="ListParagraph"/>
        <w:numPr>
          <w:ilvl w:val="1"/>
          <w:numId w:val="4"/>
        </w:numPr>
        <w:spacing w:after="0"/>
        <w:ind w:left="720" w:firstLineChars="0"/>
        <w:rPr>
          <w:lang w:val="en-GB"/>
        </w:rPr>
      </w:pPr>
      <w:r>
        <w:t xml:space="preserve">The TS 23.501 clause 5.32.4 (QoS support for MA PDU session) states that a </w:t>
      </w:r>
      <w:r w:rsidRPr="003B5FFF">
        <w:rPr>
          <w:lang w:val="en-GB"/>
        </w:rPr>
        <w:t>QoS Flow is not associated with specific access</w:t>
      </w:r>
      <w:r>
        <w:rPr>
          <w:lang w:val="en-GB"/>
        </w:rPr>
        <w:t xml:space="preserve">, i.e., being </w:t>
      </w:r>
      <w:r w:rsidRPr="003B5FFF">
        <w:rPr>
          <w:lang w:val="en-GB"/>
        </w:rPr>
        <w:t>access agnostic</w:t>
      </w:r>
      <w:r>
        <w:rPr>
          <w:lang w:val="en-GB"/>
        </w:rPr>
        <w:t>. So, t</w:t>
      </w:r>
      <w:r w:rsidRPr="003B5FFF">
        <w:rPr>
          <w:lang w:val="en-GB"/>
        </w:rPr>
        <w:t xml:space="preserve">he same QoS is supported when the traffic is distributed over 3GPP and non-3GPP accesses (depending on the steering mode in ATSSS policy (for UE) and N4 rules (for </w:t>
      </w:r>
      <w:r w:rsidRPr="003B5FFF">
        <w:rPr>
          <w:lang w:val="en-GB"/>
        </w:rPr>
        <w:lastRenderedPageBreak/>
        <w:t>UPF). The SMF shall provide the same QFI in 3GPP and non-3GPP accesses so that the same QoS is supported in both accesses</w:t>
      </w:r>
      <w:r>
        <w:rPr>
          <w:lang w:val="en-GB"/>
        </w:rPr>
        <w:t>.</w:t>
      </w:r>
    </w:p>
    <w:p w14:paraId="37890DA5" w14:textId="2AA6AF07" w:rsidR="003659EB" w:rsidRPr="003B5FFF" w:rsidRDefault="003B5FFF" w:rsidP="00DF2084">
      <w:pPr>
        <w:pStyle w:val="ListParagraph"/>
        <w:numPr>
          <w:ilvl w:val="1"/>
          <w:numId w:val="4"/>
        </w:numPr>
        <w:spacing w:after="0"/>
        <w:ind w:left="720" w:firstLineChars="0"/>
      </w:pPr>
      <w:r>
        <w:t>Correspondingly, the section #7.4 of the IETF ‘multipath-QUIC’ draft [IETF-multipath-</w:t>
      </w:r>
      <w:proofErr w:type="spellStart"/>
      <w:r w:rsidR="00F23CDD">
        <w:t>quic</w:t>
      </w:r>
      <w:proofErr w:type="spellEnd"/>
      <w:r>
        <w:t xml:space="preserve">] talks about the packet scheduling: </w:t>
      </w:r>
      <w:r w:rsidRPr="003B5FFF">
        <w:rPr>
          <w:lang w:val="en-GB"/>
        </w:rPr>
        <w:t>Multipath</w:t>
      </w:r>
      <w:r>
        <w:rPr>
          <w:lang w:val="en-GB"/>
        </w:rPr>
        <w:t>-</w:t>
      </w:r>
      <w:r w:rsidRPr="003B5FFF">
        <w:rPr>
          <w:lang w:val="en-GB"/>
        </w:rPr>
        <w:t xml:space="preserve">QUIC implementations need to include a packet </w:t>
      </w:r>
      <w:r w:rsidRPr="00F23CDD">
        <w:rPr>
          <w:lang w:val="en-GB"/>
        </w:rPr>
        <w:t>scheduler</w:t>
      </w:r>
      <w:r w:rsidRPr="003B5FFF">
        <w:rPr>
          <w:lang w:val="en-GB"/>
        </w:rPr>
        <w:t xml:space="preserve"> that decides</w:t>
      </w:r>
      <w:r>
        <w:rPr>
          <w:lang w:val="en-GB"/>
        </w:rPr>
        <w:t xml:space="preserve"> </w:t>
      </w:r>
      <w:r w:rsidRPr="003B5FFF">
        <w:rPr>
          <w:lang w:val="en-GB"/>
        </w:rPr>
        <w:t>the path over which the next QUIC packet will be sent.  Most frames can be sent and received on any active path.  The scheduling is a local decision, based on the preferences of the application and the implementation.</w:t>
      </w:r>
    </w:p>
    <w:p w14:paraId="28474825" w14:textId="00B7CF9C" w:rsidR="00BF0A35" w:rsidRDefault="00BF0A35" w:rsidP="00DF2084">
      <w:pPr>
        <w:pStyle w:val="ListParagraph"/>
        <w:numPr>
          <w:ilvl w:val="1"/>
          <w:numId w:val="4"/>
        </w:numPr>
        <w:spacing w:after="0"/>
        <w:ind w:left="720" w:firstLineChars="0"/>
      </w:pPr>
      <w:r>
        <w:t xml:space="preserve">Since the </w:t>
      </w:r>
      <w:r w:rsidRPr="00BF0A35">
        <w:rPr>
          <w:lang w:val="en-GB"/>
        </w:rPr>
        <w:t xml:space="preserve">(IETF) scheduling is dependent on </w:t>
      </w:r>
      <w:r>
        <w:rPr>
          <w:lang w:val="en-GB"/>
        </w:rPr>
        <w:t>a</w:t>
      </w:r>
      <w:r w:rsidRPr="00BF0A35">
        <w:rPr>
          <w:lang w:val="en-GB"/>
        </w:rPr>
        <w:t>pplication and/or implementation, the distribution algorithm of packets over both paths (of a multipath QUIC) can be considered seamlessly together with the ATSSS</w:t>
      </w:r>
      <w:r>
        <w:rPr>
          <w:lang w:val="en-GB"/>
        </w:rPr>
        <w:t xml:space="preserve"> steering mode (via ATSSS</w:t>
      </w:r>
      <w:r w:rsidRPr="00BF0A35">
        <w:rPr>
          <w:lang w:val="en-GB"/>
        </w:rPr>
        <w:t>-</w:t>
      </w:r>
      <w:r w:rsidR="003518FB">
        <w:rPr>
          <w:lang w:val="en-GB"/>
        </w:rPr>
        <w:t>rules</w:t>
      </w:r>
      <w:r>
        <w:rPr>
          <w:lang w:val="en-GB"/>
        </w:rPr>
        <w:t>/UE</w:t>
      </w:r>
      <w:r w:rsidRPr="00BF0A35">
        <w:rPr>
          <w:lang w:val="en-GB"/>
        </w:rPr>
        <w:t xml:space="preserve"> and N4-rules</w:t>
      </w:r>
      <w:r>
        <w:rPr>
          <w:lang w:val="en-GB"/>
        </w:rPr>
        <w:t>/UPF).</w:t>
      </w:r>
    </w:p>
    <w:p w14:paraId="1187E0A4" w14:textId="602AF36A" w:rsidR="00544D60" w:rsidRDefault="00544D60" w:rsidP="001E1BC7">
      <w:pPr>
        <w:spacing w:after="0"/>
      </w:pPr>
    </w:p>
    <w:p w14:paraId="1D90EA09" w14:textId="36EEDB3B" w:rsidR="001E1BC7" w:rsidRDefault="001E1BC7" w:rsidP="001E1BC7">
      <w:pPr>
        <w:spacing w:after="0"/>
      </w:pPr>
    </w:p>
    <w:p w14:paraId="34535659" w14:textId="54F6C2AF" w:rsidR="00B434CF" w:rsidRPr="0099335F" w:rsidRDefault="006E692C" w:rsidP="00B434CF">
      <w:pPr>
        <w:pStyle w:val="Heading3"/>
        <w:rPr>
          <w:b/>
          <w:sz w:val="24"/>
          <w:szCs w:val="24"/>
          <w:lang w:val="en-US" w:eastAsia="zh-CN"/>
        </w:rPr>
      </w:pPr>
      <w:r w:rsidRPr="0099335F">
        <w:rPr>
          <w:b/>
          <w:sz w:val="24"/>
          <w:szCs w:val="24"/>
          <w:lang w:val="en-US"/>
        </w:rPr>
        <w:t>1.2</w:t>
      </w:r>
      <w:r w:rsidR="00B434CF" w:rsidRPr="0099335F">
        <w:rPr>
          <w:b/>
          <w:sz w:val="24"/>
          <w:szCs w:val="24"/>
          <w:lang w:val="en-US"/>
        </w:rPr>
        <w:tab/>
      </w:r>
      <w:r w:rsidRPr="0099335F">
        <w:rPr>
          <w:b/>
          <w:sz w:val="24"/>
          <w:szCs w:val="24"/>
          <w:lang w:val="en-US"/>
        </w:rPr>
        <w:t>MASQUE</w:t>
      </w:r>
      <w:r w:rsidR="00B434CF" w:rsidRPr="0099335F">
        <w:rPr>
          <w:b/>
          <w:sz w:val="24"/>
          <w:szCs w:val="24"/>
          <w:lang w:val="en-US"/>
        </w:rPr>
        <w:t xml:space="preserve"> for IP</w:t>
      </w:r>
    </w:p>
    <w:p w14:paraId="79A12F45" w14:textId="6F7752AA" w:rsidR="00E32413" w:rsidRDefault="00E32413" w:rsidP="001E1BC7">
      <w:pPr>
        <w:spacing w:after="0"/>
      </w:pPr>
      <w:r>
        <w:t>The MASQUE-for-IP is very similar to that for UDP.</w:t>
      </w:r>
    </w:p>
    <w:p w14:paraId="4FAB3CEB" w14:textId="77777777" w:rsidR="00E32413" w:rsidRDefault="00E32413" w:rsidP="001E1BC7">
      <w:pPr>
        <w:spacing w:after="0"/>
      </w:pPr>
    </w:p>
    <w:p w14:paraId="7DE5046A" w14:textId="09E70777" w:rsidR="001E5C60" w:rsidRDefault="00B434CF" w:rsidP="001E1BC7">
      <w:pPr>
        <w:spacing w:after="0"/>
      </w:pPr>
      <w:r>
        <w:t>This enhancement conforms to the RFC-9484 [RFC-948</w:t>
      </w:r>
      <w:r w:rsidR="00A625EF">
        <w:t>4], which allows</w:t>
      </w:r>
      <w:r w:rsidR="00A625EF">
        <w:rPr>
          <w:rFonts w:hint="eastAsia"/>
          <w:lang w:eastAsia="zh-CN"/>
        </w:rPr>
        <w:t xml:space="preserve"> </w:t>
      </w:r>
      <w:r w:rsidR="00A625EF">
        <w:rPr>
          <w:lang w:eastAsia="zh-CN"/>
        </w:rPr>
        <w:t>to proxy any IP packet in HTTP</w:t>
      </w:r>
      <w:r w:rsidR="007B5605" w:rsidRPr="007B5605">
        <w:rPr>
          <w:lang w:val="en-GB"/>
        </w:rPr>
        <w:t xml:space="preserve">. </w:t>
      </w:r>
      <w:r w:rsidR="00A625EF">
        <w:rPr>
          <w:lang w:val="en-GB"/>
        </w:rPr>
        <w:t>The RFC</w:t>
      </w:r>
      <w:r w:rsidR="007B5605" w:rsidRPr="007B5605">
        <w:rPr>
          <w:lang w:val="en-GB"/>
        </w:rPr>
        <w:t xml:space="preserve"> allows an HTTP client to create an IP tunnel through an HTTP</w:t>
      </w:r>
      <w:r w:rsidR="007B5605">
        <w:rPr>
          <w:lang w:val="en-GB"/>
        </w:rPr>
        <w:t>/3</w:t>
      </w:r>
      <w:r w:rsidR="007B5605" w:rsidRPr="007B5605">
        <w:rPr>
          <w:lang w:val="en-GB"/>
        </w:rPr>
        <w:t xml:space="preserve"> server that acts as an IP proxy.</w:t>
      </w:r>
      <w:r w:rsidR="007B5605">
        <w:rPr>
          <w:lang w:val="en-GB"/>
        </w:rPr>
        <w:t xml:space="preserve"> The RFC-9484 </w:t>
      </w:r>
      <w:r w:rsidR="001E5C60">
        <w:t>defines a new HTTP upgrade token ‘connect-</w:t>
      </w:r>
      <w:proofErr w:type="spellStart"/>
      <w:r w:rsidR="001E5C60">
        <w:t>ip</w:t>
      </w:r>
      <w:proofErr w:type="spellEnd"/>
      <w:r w:rsidR="001E5C60">
        <w:t>’, and utilizes the ‘method=CONNECT’ and the ‘protocol=connect-</w:t>
      </w:r>
      <w:proofErr w:type="spellStart"/>
      <w:r w:rsidR="001E5C60">
        <w:t>ip</w:t>
      </w:r>
      <w:proofErr w:type="spellEnd"/>
      <w:r w:rsidR="001E5C60">
        <w:t xml:space="preserve">’. </w:t>
      </w:r>
      <w:r w:rsidR="00A625EF">
        <w:t>The format of a HTTP datagram is</w:t>
      </w:r>
      <w:r w:rsidR="001E5C60">
        <w:t xml:space="preserve"> define</w:t>
      </w:r>
      <w:r w:rsidR="00A625EF">
        <w:t xml:space="preserve">d </w:t>
      </w:r>
      <w:r w:rsidR="001E5C60">
        <w:t>as follows:</w:t>
      </w:r>
    </w:p>
    <w:p w14:paraId="6163A6B2" w14:textId="77777777" w:rsidR="001E5C60" w:rsidRPr="001E5C60" w:rsidRDefault="001E5C60" w:rsidP="001E5C60">
      <w:pPr>
        <w:pStyle w:val="ListParagraph"/>
        <w:spacing w:after="0"/>
        <w:ind w:left="1080" w:firstLine="400"/>
        <w:rPr>
          <w:rFonts w:ascii="Courier New" w:hAnsi="Courier New" w:cs="Courier New"/>
          <w:i/>
        </w:rPr>
      </w:pPr>
      <w:r w:rsidRPr="001E5C60">
        <w:rPr>
          <w:rFonts w:ascii="Courier New" w:hAnsi="Courier New" w:cs="Courier New"/>
          <w:i/>
        </w:rPr>
        <w:t xml:space="preserve">IP Proxying </w:t>
      </w:r>
      <w:r w:rsidRPr="001E5C60">
        <w:rPr>
          <w:rFonts w:ascii="Courier New" w:hAnsi="Courier New" w:cs="Courier New"/>
          <w:b/>
          <w:i/>
        </w:rPr>
        <w:t>HTTP Datagram Payload</w:t>
      </w:r>
      <w:r w:rsidRPr="001E5C60">
        <w:rPr>
          <w:rFonts w:ascii="Courier New" w:hAnsi="Courier New" w:cs="Courier New"/>
          <w:i/>
        </w:rPr>
        <w:t xml:space="preserve"> {</w:t>
      </w:r>
    </w:p>
    <w:p w14:paraId="46FEDCD2" w14:textId="77777777" w:rsidR="001E5C60" w:rsidRPr="001E5C60" w:rsidRDefault="001E5C60" w:rsidP="001E5C60">
      <w:pPr>
        <w:pStyle w:val="ListParagraph"/>
        <w:spacing w:after="0"/>
        <w:ind w:left="1080" w:firstLine="400"/>
        <w:rPr>
          <w:rFonts w:ascii="Courier New" w:hAnsi="Courier New" w:cs="Courier New"/>
          <w:i/>
        </w:rPr>
      </w:pPr>
      <w:r w:rsidRPr="001E5C60">
        <w:rPr>
          <w:rFonts w:ascii="Courier New" w:hAnsi="Courier New" w:cs="Courier New"/>
          <w:i/>
        </w:rPr>
        <w:t xml:space="preserve">     Context ID (</w:t>
      </w:r>
      <w:proofErr w:type="spellStart"/>
      <w:r w:rsidRPr="001E5C60">
        <w:rPr>
          <w:rFonts w:ascii="Courier New" w:hAnsi="Courier New" w:cs="Courier New"/>
          <w:i/>
        </w:rPr>
        <w:t>i</w:t>
      </w:r>
      <w:proofErr w:type="spellEnd"/>
      <w:r w:rsidRPr="001E5C60">
        <w:rPr>
          <w:rFonts w:ascii="Courier New" w:hAnsi="Courier New" w:cs="Courier New"/>
          <w:i/>
        </w:rPr>
        <w:t>),</w:t>
      </w:r>
    </w:p>
    <w:p w14:paraId="3A6A3C2E" w14:textId="77777777" w:rsidR="001E5C60" w:rsidRPr="001E5C60" w:rsidRDefault="001E5C60" w:rsidP="001E5C60">
      <w:pPr>
        <w:pStyle w:val="ListParagraph"/>
        <w:spacing w:after="0"/>
        <w:ind w:left="1080" w:firstLine="400"/>
        <w:rPr>
          <w:rFonts w:ascii="Courier New" w:hAnsi="Courier New" w:cs="Courier New"/>
          <w:i/>
        </w:rPr>
      </w:pPr>
      <w:r w:rsidRPr="001E5C60">
        <w:rPr>
          <w:rFonts w:ascii="Courier New" w:hAnsi="Courier New" w:cs="Courier New"/>
          <w:i/>
        </w:rPr>
        <w:t xml:space="preserve">     Payload (..),</w:t>
      </w:r>
    </w:p>
    <w:p w14:paraId="18938D06" w14:textId="77777777" w:rsidR="001E5C60" w:rsidRPr="001E5C60" w:rsidRDefault="001E5C60" w:rsidP="001E5C60">
      <w:pPr>
        <w:pStyle w:val="ListParagraph"/>
        <w:spacing w:after="0"/>
        <w:ind w:left="1080" w:firstLine="400"/>
        <w:rPr>
          <w:rFonts w:ascii="Courier New" w:hAnsi="Courier New" w:cs="Courier New"/>
          <w:i/>
        </w:rPr>
      </w:pPr>
      <w:r w:rsidRPr="001E5C60">
        <w:rPr>
          <w:rFonts w:ascii="Courier New" w:hAnsi="Courier New" w:cs="Courier New"/>
          <w:i/>
        </w:rPr>
        <w:t xml:space="preserve">   }</w:t>
      </w:r>
    </w:p>
    <w:p w14:paraId="663D14F9" w14:textId="1C802687" w:rsidR="001E5C60" w:rsidRPr="000B1449" w:rsidRDefault="001E5C60" w:rsidP="000B1449">
      <w:pPr>
        <w:overflowPunct/>
        <w:autoSpaceDE/>
        <w:autoSpaceDN/>
        <w:adjustRightInd/>
        <w:snapToGrid w:val="0"/>
        <w:spacing w:after="0"/>
        <w:contextualSpacing/>
        <w:textAlignment w:val="auto"/>
      </w:pPr>
      <w:r>
        <w:rPr>
          <w:lang w:val="en-GB"/>
        </w:rPr>
        <w:t xml:space="preserve">where the field ‘Payload’ contains an IP packet. This datagram is encapsulated </w:t>
      </w:r>
      <w:r w:rsidR="000B4E7D">
        <w:rPr>
          <w:lang w:val="en-GB"/>
        </w:rPr>
        <w:t>in a</w:t>
      </w:r>
      <w:r>
        <w:rPr>
          <w:lang w:val="en-GB"/>
        </w:rPr>
        <w:t xml:space="preserve"> ‘HTTP</w:t>
      </w:r>
      <w:r w:rsidR="000B4E7D">
        <w:rPr>
          <w:lang w:val="en-GB"/>
        </w:rPr>
        <w:t>/3</w:t>
      </w:r>
      <w:r>
        <w:rPr>
          <w:lang w:val="en-GB"/>
        </w:rPr>
        <w:t xml:space="preserve"> Datagram’ [RFC-9297] and then </w:t>
      </w:r>
      <w:r w:rsidRPr="001E5C60">
        <w:rPr>
          <w:lang w:val="en-GB"/>
        </w:rPr>
        <w:t xml:space="preserve">further </w:t>
      </w:r>
      <w:r>
        <w:rPr>
          <w:lang w:val="en-GB"/>
        </w:rPr>
        <w:t>with</w:t>
      </w:r>
      <w:r w:rsidRPr="001E5C60">
        <w:rPr>
          <w:lang w:val="en-GB"/>
        </w:rPr>
        <w:t xml:space="preserve"> </w:t>
      </w:r>
      <w:r>
        <w:rPr>
          <w:lang w:val="en-GB"/>
        </w:rPr>
        <w:t>‘</w:t>
      </w:r>
      <w:r w:rsidRPr="001E5C60">
        <w:rPr>
          <w:lang w:val="en-GB"/>
        </w:rPr>
        <w:t>QUIC datagram</w:t>
      </w:r>
      <w:r>
        <w:rPr>
          <w:lang w:val="en-GB"/>
        </w:rPr>
        <w:t>’ [RFC-9221]. The multipath-QUIC part</w:t>
      </w:r>
      <w:r w:rsidR="000B1449">
        <w:rPr>
          <w:lang w:val="en-GB"/>
        </w:rPr>
        <w:t xml:space="preserve"> is same</w:t>
      </w:r>
      <w:r w:rsidR="000B1449" w:rsidRPr="0080664C">
        <w:rPr>
          <w:lang w:val="en-GB"/>
        </w:rPr>
        <w:t xml:space="preserve">. Note that RFC-9484 states that </w:t>
      </w:r>
      <w:r w:rsidRPr="0080664C">
        <w:rPr>
          <w:lang w:val="en-GB"/>
        </w:rPr>
        <w:t>IP packets are</w:t>
      </w:r>
      <w:r w:rsidR="000B1449" w:rsidRPr="0080664C">
        <w:rPr>
          <w:lang w:val="en-GB"/>
        </w:rPr>
        <w:t xml:space="preserve"> supposed to be</w:t>
      </w:r>
      <w:r w:rsidRPr="0080664C">
        <w:rPr>
          <w:lang w:val="en-GB"/>
        </w:rPr>
        <w:t xml:space="preserve"> encoded using HTTP </w:t>
      </w:r>
      <w:r w:rsidRPr="0080664C">
        <w:t>Datagrams with the Context ID set to zero</w:t>
      </w:r>
      <w:r w:rsidR="000B1449" w:rsidRPr="0080664C">
        <w:t>,</w:t>
      </w:r>
      <w:r w:rsidR="000B1449" w:rsidRPr="000B1449">
        <w:t xml:space="preserve"> with which</w:t>
      </w:r>
      <w:r w:rsidRPr="000B1449">
        <w:t xml:space="preserve"> the </w:t>
      </w:r>
      <w:r w:rsidR="000B1449">
        <w:t>‘</w:t>
      </w:r>
      <w:r w:rsidRPr="000B1449">
        <w:rPr>
          <w:i/>
        </w:rPr>
        <w:t>Payload</w:t>
      </w:r>
      <w:r w:rsidR="000B1449" w:rsidRPr="000B1449">
        <w:rPr>
          <w:i/>
        </w:rPr>
        <w:t>’</w:t>
      </w:r>
      <w:r w:rsidRPr="000B1449">
        <w:t xml:space="preserve"> field contains a full IP packet (from the IP Version field until the last byte of the IP payload).</w:t>
      </w:r>
    </w:p>
    <w:p w14:paraId="47A371E5" w14:textId="61089036" w:rsidR="001E5C60" w:rsidRPr="001E5C60" w:rsidRDefault="001E5C60" w:rsidP="001E1BC7">
      <w:pPr>
        <w:spacing w:after="0"/>
        <w:rPr>
          <w:lang w:val="en-GB"/>
        </w:rPr>
      </w:pPr>
    </w:p>
    <w:p w14:paraId="7473D236" w14:textId="2C06154C" w:rsidR="00093DE5" w:rsidRPr="0099335F" w:rsidRDefault="00B13BAE" w:rsidP="00093DE5">
      <w:pPr>
        <w:pStyle w:val="Heading3"/>
        <w:rPr>
          <w:b/>
          <w:sz w:val="24"/>
          <w:szCs w:val="24"/>
          <w:lang w:val="en-US"/>
        </w:rPr>
      </w:pPr>
      <w:r w:rsidRPr="0099335F">
        <w:rPr>
          <w:b/>
          <w:sz w:val="24"/>
          <w:szCs w:val="24"/>
          <w:lang w:val="en-US"/>
        </w:rPr>
        <w:t>1.3</w:t>
      </w:r>
      <w:r w:rsidR="00093DE5" w:rsidRPr="0099335F">
        <w:rPr>
          <w:b/>
          <w:sz w:val="24"/>
          <w:szCs w:val="24"/>
          <w:lang w:val="en-US"/>
        </w:rPr>
        <w:tab/>
      </w:r>
      <w:r w:rsidRPr="0099335F">
        <w:rPr>
          <w:b/>
          <w:sz w:val="24"/>
          <w:szCs w:val="24"/>
          <w:lang w:val="en-US"/>
        </w:rPr>
        <w:t>MASQUE</w:t>
      </w:r>
      <w:r w:rsidR="00093DE5" w:rsidRPr="0099335F">
        <w:rPr>
          <w:b/>
          <w:sz w:val="24"/>
          <w:szCs w:val="24"/>
          <w:lang w:val="en-US"/>
        </w:rPr>
        <w:t xml:space="preserve"> for TCP</w:t>
      </w:r>
    </w:p>
    <w:p w14:paraId="247D691B" w14:textId="136CE468" w:rsidR="007366D6" w:rsidRDefault="005972A0" w:rsidP="00093DE5">
      <w:pPr>
        <w:spacing w:after="0"/>
      </w:pPr>
      <w:r>
        <w:t xml:space="preserve">While the MASQUE-for-TCP also uses the similar extended CONNECT protocol (as that of connect-UDP), its specification as shown in the </w:t>
      </w:r>
      <w:r w:rsidR="00093DE5">
        <w:t>IETF WG I.D. ‘</w:t>
      </w:r>
      <w:r w:rsidR="00093DE5" w:rsidRPr="00093DE5">
        <w:t>draft-</w:t>
      </w:r>
      <w:proofErr w:type="spellStart"/>
      <w:r w:rsidR="00093DE5" w:rsidRPr="00093DE5">
        <w:t>ietf</w:t>
      </w:r>
      <w:proofErr w:type="spellEnd"/>
      <w:r w:rsidR="00093DE5" w:rsidRPr="00093DE5">
        <w:t>-</w:t>
      </w:r>
      <w:proofErr w:type="spellStart"/>
      <w:r w:rsidR="00093DE5" w:rsidRPr="00093DE5">
        <w:t>httpbis</w:t>
      </w:r>
      <w:proofErr w:type="spellEnd"/>
      <w:r w:rsidR="00093DE5" w:rsidRPr="00093DE5">
        <w:t>-connect-</w:t>
      </w:r>
      <w:proofErr w:type="spellStart"/>
      <w:r w:rsidR="00093DE5" w:rsidRPr="00093DE5">
        <w:t>tcp</w:t>
      </w:r>
      <w:proofErr w:type="spellEnd"/>
      <w:r w:rsidR="00093DE5">
        <w:t>’</w:t>
      </w:r>
      <w:r w:rsidR="003C13E9">
        <w:t xml:space="preserve"> [HTTP3-proxy-tc</w:t>
      </w:r>
      <w:r w:rsidR="00817802">
        <w:t>p]</w:t>
      </w:r>
      <w:r>
        <w:t xml:space="preserve"> has noticeable difference. Please reference the Figure# 1.5 for the workflow</w:t>
      </w:r>
      <w:r w:rsidR="00817802">
        <w:t xml:space="preserve">. </w:t>
      </w:r>
      <w:r w:rsidR="007366D6">
        <w:t xml:space="preserve">Note that while the IETF draft is being handled in the IETF </w:t>
      </w:r>
      <w:proofErr w:type="spellStart"/>
      <w:r w:rsidR="007366D6">
        <w:t>Httpbis</w:t>
      </w:r>
      <w:proofErr w:type="spellEnd"/>
      <w:r w:rsidR="007366D6">
        <w:t xml:space="preserve"> WG, the adopted mechanism is still MASQUE-based. </w:t>
      </w:r>
    </w:p>
    <w:p w14:paraId="6D3CF3A4" w14:textId="77777777" w:rsidR="0040334F" w:rsidRDefault="0040334F" w:rsidP="00093DE5">
      <w:pPr>
        <w:spacing w:after="0"/>
      </w:pPr>
    </w:p>
    <w:p w14:paraId="1A54620C" w14:textId="5C7CBAD7" w:rsidR="00093DE5" w:rsidRDefault="0040334F" w:rsidP="00093DE5">
      <w:pPr>
        <w:spacing w:after="0"/>
      </w:pPr>
      <w:r>
        <w:t>Thanks to some problems in the classic HTTP CONNECT (in RFC-9110 section #9.3.6) [RFC-9110], this WG draft defines a new HTTP upgrade token ‘connect-</w:t>
      </w:r>
      <w:proofErr w:type="spellStart"/>
      <w:r>
        <w:t>tcp</w:t>
      </w:r>
      <w:proofErr w:type="spellEnd"/>
      <w:r>
        <w:t>’ to handle TCP specific proxy issues via HTTP/3. It utilizes the ‘method=CONNECT’ and the ‘protocol=connect-</w:t>
      </w:r>
      <w:proofErr w:type="spellStart"/>
      <w:r>
        <w:t>tcp</w:t>
      </w:r>
      <w:proofErr w:type="spellEnd"/>
      <w:r>
        <w:t xml:space="preserve">’. </w:t>
      </w:r>
    </w:p>
    <w:p w14:paraId="3818AB37" w14:textId="1855DE91" w:rsidR="00F1420E" w:rsidRDefault="00F1420E" w:rsidP="00093DE5">
      <w:pPr>
        <w:spacing w:after="0"/>
      </w:pPr>
    </w:p>
    <w:p w14:paraId="1723F952" w14:textId="74FFA9B1" w:rsidR="006D2B91" w:rsidRPr="0099335F" w:rsidRDefault="00B13BAE" w:rsidP="006D2B91">
      <w:pPr>
        <w:pStyle w:val="Heading3"/>
        <w:rPr>
          <w:b/>
          <w:sz w:val="24"/>
          <w:szCs w:val="24"/>
          <w:lang w:val="en-US"/>
        </w:rPr>
      </w:pPr>
      <w:r w:rsidRPr="0099335F">
        <w:rPr>
          <w:b/>
          <w:sz w:val="24"/>
          <w:szCs w:val="24"/>
          <w:lang w:val="en-US"/>
        </w:rPr>
        <w:t>1.4</w:t>
      </w:r>
      <w:r w:rsidR="006D2B91" w:rsidRPr="0099335F">
        <w:rPr>
          <w:b/>
          <w:sz w:val="24"/>
          <w:szCs w:val="24"/>
          <w:lang w:val="en-US"/>
        </w:rPr>
        <w:tab/>
      </w:r>
      <w:r w:rsidRPr="0099335F">
        <w:rPr>
          <w:b/>
          <w:sz w:val="24"/>
          <w:szCs w:val="24"/>
          <w:lang w:val="en-US"/>
        </w:rPr>
        <w:t>MASQUE</w:t>
      </w:r>
      <w:r w:rsidR="006D2B91" w:rsidRPr="0099335F">
        <w:rPr>
          <w:b/>
          <w:sz w:val="24"/>
          <w:szCs w:val="24"/>
          <w:lang w:val="en-US"/>
        </w:rPr>
        <w:t xml:space="preserve"> for Ethernet</w:t>
      </w:r>
    </w:p>
    <w:p w14:paraId="2C9A75D0" w14:textId="20D27362" w:rsidR="00D5148F" w:rsidRDefault="00D5148F" w:rsidP="006D2B91">
      <w:pPr>
        <w:spacing w:after="0"/>
      </w:pPr>
      <w:r>
        <w:t>The MASQUE-for-Ethernet is similar to that for UDP.</w:t>
      </w:r>
    </w:p>
    <w:p w14:paraId="44A133D1" w14:textId="77777777" w:rsidR="00D5148F" w:rsidRDefault="00D5148F" w:rsidP="006D2B91">
      <w:pPr>
        <w:spacing w:after="0"/>
      </w:pPr>
    </w:p>
    <w:p w14:paraId="5A208213" w14:textId="08C5F025" w:rsidR="006D2B91" w:rsidRDefault="006D2B91" w:rsidP="006D2B91">
      <w:pPr>
        <w:spacing w:after="0"/>
        <w:rPr>
          <w:lang w:eastAsia="zh-CN"/>
        </w:rPr>
      </w:pPr>
      <w:r>
        <w:t>This enhancement conforms to the IETF WG I.D. ‘</w:t>
      </w:r>
      <w:r w:rsidR="00503893" w:rsidRPr="00503893">
        <w:t>draft-</w:t>
      </w:r>
      <w:proofErr w:type="spellStart"/>
      <w:r w:rsidR="00503893" w:rsidRPr="00503893">
        <w:t>ietf</w:t>
      </w:r>
      <w:proofErr w:type="spellEnd"/>
      <w:r w:rsidR="00503893" w:rsidRPr="00503893">
        <w:t>-masque-connect-ethernet</w:t>
      </w:r>
      <w:r w:rsidR="00503893">
        <w:t>’</w:t>
      </w:r>
      <w:r w:rsidR="00C94AA9">
        <w:t xml:space="preserve"> [HTTP3-proxy-ethernet]</w:t>
      </w:r>
      <w:r>
        <w:t xml:space="preserve">. </w:t>
      </w:r>
    </w:p>
    <w:p w14:paraId="2C2AF117" w14:textId="77777777" w:rsidR="006D2B91" w:rsidRDefault="006D2B91" w:rsidP="006D2B91">
      <w:pPr>
        <w:spacing w:after="0"/>
      </w:pPr>
    </w:p>
    <w:p w14:paraId="066FBF33" w14:textId="274E89D7" w:rsidR="006D2B91" w:rsidRDefault="00503893" w:rsidP="006D2B91">
      <w:pPr>
        <w:spacing w:after="0"/>
      </w:pPr>
      <w:r>
        <w:t>This IETF draft t</w:t>
      </w:r>
      <w:r w:rsidRPr="00503893">
        <w:t>arget</w:t>
      </w:r>
      <w:r>
        <w:t>s</w:t>
      </w:r>
      <w:r w:rsidRPr="00503893">
        <w:t xml:space="preserve"> at proxying layer-2 (i.e., Ethernet) over HTTP. The I.D. allows an HTTP client to create Layer 2 Ethernet tunnel through an HTTP server to an attached physical or virtual Ethernet segment. </w:t>
      </w:r>
      <w:r w:rsidR="008B21F1">
        <w:t>It</w:t>
      </w:r>
      <w:r w:rsidR="006D2B91">
        <w:t xml:space="preserve"> defines a new HTTP upgrade token ‘connect-</w:t>
      </w:r>
      <w:r w:rsidR="008B21F1">
        <w:t>ethernet’</w:t>
      </w:r>
      <w:r w:rsidR="006D2B91">
        <w:t xml:space="preserve"> to handle </w:t>
      </w:r>
      <w:r w:rsidR="008B21F1">
        <w:t xml:space="preserve">Ethernet </w:t>
      </w:r>
      <w:r w:rsidR="006D2B91">
        <w:t>proxy via HTTP/3. It utilizes the ‘method=CONNECT’ and the ‘protocol=connect-</w:t>
      </w:r>
      <w:r w:rsidR="008B21F1">
        <w:t>ethernet</w:t>
      </w:r>
      <w:r w:rsidR="006D2B91">
        <w:t xml:space="preserve">’. </w:t>
      </w:r>
      <w:r w:rsidR="00817802">
        <w:t xml:space="preserve">The format of the HTTP </w:t>
      </w:r>
      <w:r w:rsidR="008B21F1">
        <w:t>datagram</w:t>
      </w:r>
      <w:r w:rsidR="00817802">
        <w:t xml:space="preserve"> is</w:t>
      </w:r>
      <w:r w:rsidR="008B21F1">
        <w:t xml:space="preserve"> define</w:t>
      </w:r>
      <w:r w:rsidR="00817802">
        <w:t>d</w:t>
      </w:r>
      <w:r w:rsidR="008B21F1">
        <w:t xml:space="preserve"> as follows:</w:t>
      </w:r>
    </w:p>
    <w:p w14:paraId="0F09D25E" w14:textId="77777777" w:rsidR="008B21F1" w:rsidRPr="008B21F1" w:rsidRDefault="008B21F1" w:rsidP="008B21F1">
      <w:pPr>
        <w:pStyle w:val="ListParagraph"/>
        <w:spacing w:after="0"/>
        <w:ind w:left="1080" w:firstLine="400"/>
        <w:rPr>
          <w:rFonts w:ascii="Courier New" w:hAnsi="Courier New" w:cs="Courier New"/>
          <w:i/>
        </w:rPr>
      </w:pPr>
      <w:r w:rsidRPr="008B21F1">
        <w:rPr>
          <w:rFonts w:ascii="Courier New" w:hAnsi="Courier New" w:cs="Courier New"/>
          <w:i/>
        </w:rPr>
        <w:t xml:space="preserve">Ethernet Proxying </w:t>
      </w:r>
      <w:r w:rsidRPr="008B21F1">
        <w:rPr>
          <w:rFonts w:ascii="Courier New" w:hAnsi="Courier New" w:cs="Courier New"/>
          <w:b/>
          <w:i/>
        </w:rPr>
        <w:t>HTTP Datagram Payload</w:t>
      </w:r>
      <w:r w:rsidRPr="008B21F1">
        <w:rPr>
          <w:rFonts w:ascii="Courier New" w:hAnsi="Courier New" w:cs="Courier New"/>
          <w:i/>
        </w:rPr>
        <w:t xml:space="preserve"> {</w:t>
      </w:r>
    </w:p>
    <w:p w14:paraId="06D82815" w14:textId="77777777" w:rsidR="008B21F1" w:rsidRPr="008B21F1" w:rsidRDefault="008B21F1" w:rsidP="008B21F1">
      <w:pPr>
        <w:pStyle w:val="ListParagraph"/>
        <w:spacing w:after="0"/>
        <w:ind w:left="1080" w:firstLine="400"/>
        <w:rPr>
          <w:rFonts w:ascii="Courier New" w:hAnsi="Courier New" w:cs="Courier New"/>
          <w:i/>
        </w:rPr>
      </w:pPr>
      <w:r w:rsidRPr="008B21F1">
        <w:rPr>
          <w:rFonts w:ascii="Courier New" w:hAnsi="Courier New" w:cs="Courier New"/>
          <w:i/>
        </w:rPr>
        <w:t xml:space="preserve">     Context ID (</w:t>
      </w:r>
      <w:proofErr w:type="spellStart"/>
      <w:r w:rsidRPr="008B21F1">
        <w:rPr>
          <w:rFonts w:ascii="Courier New" w:hAnsi="Courier New" w:cs="Courier New"/>
          <w:i/>
        </w:rPr>
        <w:t>i</w:t>
      </w:r>
      <w:proofErr w:type="spellEnd"/>
      <w:r w:rsidRPr="008B21F1">
        <w:rPr>
          <w:rFonts w:ascii="Courier New" w:hAnsi="Courier New" w:cs="Courier New"/>
          <w:i/>
        </w:rPr>
        <w:t>),</w:t>
      </w:r>
    </w:p>
    <w:p w14:paraId="2D866F7E" w14:textId="77777777" w:rsidR="008B21F1" w:rsidRPr="008B21F1" w:rsidRDefault="008B21F1" w:rsidP="008B21F1">
      <w:pPr>
        <w:pStyle w:val="ListParagraph"/>
        <w:spacing w:after="0"/>
        <w:ind w:left="1080" w:firstLine="400"/>
        <w:rPr>
          <w:rFonts w:ascii="Courier New" w:hAnsi="Courier New" w:cs="Courier New"/>
          <w:i/>
        </w:rPr>
      </w:pPr>
      <w:r w:rsidRPr="008B21F1">
        <w:rPr>
          <w:rFonts w:ascii="Courier New" w:hAnsi="Courier New" w:cs="Courier New"/>
          <w:i/>
        </w:rPr>
        <w:t xml:space="preserve">     Payload (..),</w:t>
      </w:r>
    </w:p>
    <w:p w14:paraId="197001A7" w14:textId="77777777" w:rsidR="008B21F1" w:rsidRPr="008B21F1" w:rsidRDefault="008B21F1" w:rsidP="008B21F1">
      <w:pPr>
        <w:pStyle w:val="ListParagraph"/>
        <w:spacing w:after="0"/>
        <w:ind w:left="1080" w:firstLine="400"/>
        <w:rPr>
          <w:rFonts w:ascii="Courier New" w:hAnsi="Courier New" w:cs="Courier New"/>
          <w:i/>
        </w:rPr>
      </w:pPr>
      <w:r w:rsidRPr="008B21F1">
        <w:rPr>
          <w:rFonts w:ascii="Courier New" w:hAnsi="Courier New" w:cs="Courier New"/>
          <w:i/>
        </w:rPr>
        <w:t xml:space="preserve">   }</w:t>
      </w:r>
    </w:p>
    <w:p w14:paraId="04E86A9F" w14:textId="4BE0A1B9" w:rsidR="006E019C" w:rsidRDefault="00CF115B" w:rsidP="006E019C">
      <w:pPr>
        <w:overflowPunct/>
        <w:autoSpaceDE/>
        <w:autoSpaceDN/>
        <w:adjustRightInd/>
        <w:snapToGrid w:val="0"/>
        <w:spacing w:after="0"/>
        <w:contextualSpacing/>
        <w:textAlignment w:val="auto"/>
      </w:pPr>
      <w:r>
        <w:rPr>
          <w:lang w:val="en-GB"/>
        </w:rPr>
        <w:t>T</w:t>
      </w:r>
      <w:r w:rsidR="008B21F1">
        <w:rPr>
          <w:lang w:val="en-GB"/>
        </w:rPr>
        <w:t>he field ‘</w:t>
      </w:r>
      <w:r w:rsidR="008B21F1" w:rsidRPr="008B21F1">
        <w:rPr>
          <w:i/>
          <w:lang w:val="en-GB"/>
        </w:rPr>
        <w:t>Payload’</w:t>
      </w:r>
      <w:r w:rsidR="008B21F1">
        <w:rPr>
          <w:lang w:val="en-GB"/>
        </w:rPr>
        <w:t xml:space="preserve"> contains an Ethernet frame. This datagram is encapsulated with ‘HTTP</w:t>
      </w:r>
      <w:r w:rsidR="008F5E3D">
        <w:rPr>
          <w:lang w:val="en-GB"/>
        </w:rPr>
        <w:t>/3</w:t>
      </w:r>
      <w:r w:rsidR="008B21F1">
        <w:rPr>
          <w:lang w:val="en-GB"/>
        </w:rPr>
        <w:t xml:space="preserve"> Datagram’ [RFC-9297] and then </w:t>
      </w:r>
      <w:r w:rsidR="008B21F1" w:rsidRPr="001E5C60">
        <w:rPr>
          <w:lang w:val="en-GB"/>
        </w:rPr>
        <w:t xml:space="preserve">further </w:t>
      </w:r>
      <w:r w:rsidR="008B21F1">
        <w:rPr>
          <w:lang w:val="en-GB"/>
        </w:rPr>
        <w:t>with</w:t>
      </w:r>
      <w:r w:rsidR="008B21F1" w:rsidRPr="001E5C60">
        <w:rPr>
          <w:lang w:val="en-GB"/>
        </w:rPr>
        <w:t xml:space="preserve"> </w:t>
      </w:r>
      <w:r w:rsidR="008B21F1">
        <w:rPr>
          <w:lang w:val="en-GB"/>
        </w:rPr>
        <w:t>‘</w:t>
      </w:r>
      <w:r w:rsidR="008B21F1" w:rsidRPr="001E5C60">
        <w:rPr>
          <w:lang w:val="en-GB"/>
        </w:rPr>
        <w:t>QUIC datagram</w:t>
      </w:r>
      <w:r w:rsidR="008B21F1">
        <w:rPr>
          <w:lang w:val="en-GB"/>
        </w:rPr>
        <w:t xml:space="preserve">’ [RFC-9221]. The multipath-QUIC part is same. </w:t>
      </w:r>
      <w:r w:rsidR="008B21F1" w:rsidRPr="008F5E3D">
        <w:rPr>
          <w:lang w:val="en-GB"/>
        </w:rPr>
        <w:t xml:space="preserve">Note this </w:t>
      </w:r>
      <w:r w:rsidR="00934F8B" w:rsidRPr="008F5E3D">
        <w:rPr>
          <w:lang w:val="en-GB"/>
        </w:rPr>
        <w:t>I.D.</w:t>
      </w:r>
      <w:r w:rsidR="008B21F1" w:rsidRPr="008F5E3D">
        <w:rPr>
          <w:lang w:val="en-GB"/>
        </w:rPr>
        <w:t xml:space="preserve"> states that Ethernet frames are supposed to be encoded using HTTP </w:t>
      </w:r>
      <w:r w:rsidR="008B21F1" w:rsidRPr="008F5E3D">
        <w:t>Datagrams with the Context ID set to zero, with which the ‘</w:t>
      </w:r>
      <w:r w:rsidR="008B21F1" w:rsidRPr="008F5E3D">
        <w:rPr>
          <w:i/>
        </w:rPr>
        <w:t>Payload’</w:t>
      </w:r>
      <w:r w:rsidR="008B21F1" w:rsidRPr="008F5E3D">
        <w:t xml:space="preserve"> field contains a full Ethernet frame packet.</w:t>
      </w:r>
    </w:p>
    <w:p w14:paraId="3B50F25E" w14:textId="4C7C7569" w:rsidR="006E019C" w:rsidRDefault="006E019C" w:rsidP="006E019C">
      <w:pPr>
        <w:overflowPunct/>
        <w:autoSpaceDE/>
        <w:autoSpaceDN/>
        <w:adjustRightInd/>
        <w:snapToGrid w:val="0"/>
        <w:spacing w:after="0"/>
        <w:contextualSpacing/>
        <w:textAlignment w:val="auto"/>
      </w:pPr>
    </w:p>
    <w:p w14:paraId="21BA23C5" w14:textId="2F6F4E8C" w:rsidR="003D0B50" w:rsidRPr="0099335F" w:rsidRDefault="00B13BAE" w:rsidP="003D0B50">
      <w:pPr>
        <w:pStyle w:val="Heading3"/>
        <w:rPr>
          <w:b/>
          <w:sz w:val="24"/>
          <w:szCs w:val="24"/>
          <w:lang w:val="en-US"/>
        </w:rPr>
      </w:pPr>
      <w:r w:rsidRPr="0099335F">
        <w:rPr>
          <w:b/>
          <w:sz w:val="24"/>
          <w:szCs w:val="24"/>
          <w:lang w:val="en-US"/>
        </w:rPr>
        <w:lastRenderedPageBreak/>
        <w:t>1.5</w:t>
      </w:r>
      <w:r w:rsidR="003D0B50" w:rsidRPr="0099335F">
        <w:rPr>
          <w:b/>
          <w:sz w:val="24"/>
          <w:szCs w:val="24"/>
          <w:lang w:val="en-US"/>
        </w:rPr>
        <w:tab/>
      </w:r>
      <w:r w:rsidR="0068352A" w:rsidRPr="0099335F">
        <w:rPr>
          <w:b/>
          <w:sz w:val="24"/>
          <w:szCs w:val="24"/>
          <w:lang w:val="en-US"/>
        </w:rPr>
        <w:t xml:space="preserve">Integrated </w:t>
      </w:r>
      <w:r w:rsidR="008777DE" w:rsidRPr="0099335F">
        <w:rPr>
          <w:b/>
          <w:sz w:val="24"/>
          <w:szCs w:val="24"/>
          <w:lang w:val="en-US"/>
        </w:rPr>
        <w:t>MASQUE Workflow</w:t>
      </w:r>
      <w:r w:rsidR="0068352A" w:rsidRPr="0099335F">
        <w:rPr>
          <w:b/>
          <w:sz w:val="24"/>
          <w:szCs w:val="24"/>
          <w:lang w:val="en-US"/>
        </w:rPr>
        <w:t xml:space="preserve"> to </w:t>
      </w:r>
      <w:r w:rsidR="008777DE" w:rsidRPr="0099335F">
        <w:rPr>
          <w:b/>
          <w:sz w:val="24"/>
          <w:szCs w:val="24"/>
          <w:lang w:val="en-US"/>
        </w:rPr>
        <w:t>P</w:t>
      </w:r>
      <w:r w:rsidR="0068352A" w:rsidRPr="0099335F">
        <w:rPr>
          <w:b/>
          <w:sz w:val="24"/>
          <w:szCs w:val="24"/>
          <w:lang w:val="en-US"/>
        </w:rPr>
        <w:t>roxy IP, UDP, TCP &amp; Ethernet</w:t>
      </w:r>
    </w:p>
    <w:p w14:paraId="2DDE24D1" w14:textId="30C628F6" w:rsidR="0068352A" w:rsidRDefault="0068352A" w:rsidP="0068352A">
      <w:pPr>
        <w:spacing w:after="0"/>
      </w:pPr>
      <w:r>
        <w:t xml:space="preserve">When we </w:t>
      </w:r>
      <w:r w:rsidR="008777DE">
        <w:t xml:space="preserve">put the MASQUE scheme for UDP, IP, TCP and Ethernet together, </w:t>
      </w:r>
      <w:r>
        <w:t xml:space="preserve">we can come up with </w:t>
      </w:r>
      <w:proofErr w:type="gramStart"/>
      <w:r w:rsidR="006B6644">
        <w:t>an</w:t>
      </w:r>
      <w:proofErr w:type="gramEnd"/>
      <w:r w:rsidR="006B6644">
        <w:t xml:space="preserve"> holistic </w:t>
      </w:r>
      <w:r w:rsidR="008777DE">
        <w:t>MASQUE workflow</w:t>
      </w:r>
      <w:r>
        <w:t xml:space="preserve"> to support proxying UDP, IP, TCP and Ethernet</w:t>
      </w:r>
      <w:r w:rsidR="004D254C">
        <w:t xml:space="preserve"> traffic</w:t>
      </w:r>
      <w:r w:rsidR="00591D65">
        <w:t>, as shown in the Figure</w:t>
      </w:r>
      <w:r w:rsidR="00000B07">
        <w:t xml:space="preserve"> #1.5</w:t>
      </w:r>
      <w:r w:rsidR="00591D65">
        <w:t xml:space="preserve"> </w:t>
      </w:r>
      <w:r w:rsidR="00F660FB">
        <w:t>below</w:t>
      </w:r>
      <w:r>
        <w:t>:</w:t>
      </w:r>
    </w:p>
    <w:p w14:paraId="3F97A38C" w14:textId="77777777" w:rsidR="00591D65" w:rsidRDefault="00591D65" w:rsidP="0068352A">
      <w:pPr>
        <w:spacing w:after="0"/>
      </w:pPr>
    </w:p>
    <w:p w14:paraId="068774C7" w14:textId="77777777" w:rsidR="003D0B50" w:rsidRPr="007578E3" w:rsidRDefault="003D0B50" w:rsidP="003D0B50">
      <w:pPr>
        <w:ind w:left="1136"/>
      </w:pPr>
      <w:r w:rsidRPr="007578E3">
        <w:rPr>
          <w:noProof/>
        </w:rPr>
        <w:drawing>
          <wp:inline distT="0" distB="0" distL="0" distR="0" wp14:anchorId="6DCBCCE8" wp14:editId="5716CE50">
            <wp:extent cx="4764172" cy="2164402"/>
            <wp:effectExtent l="0" t="0" r="0" b="0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Deployment.architectur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4172" cy="2164402"/>
                    </a:xfrm>
                    <a:prstGeom prst="rect">
                      <a:avLst/>
                    </a:prstGeom>
                    <a:solidFill>
                      <a:schemeClr val="accent4">
                        <a:lumMod val="20000"/>
                        <a:lumOff val="80000"/>
                      </a:schemeClr>
                    </a:solidFill>
                  </pic:spPr>
                </pic:pic>
              </a:graphicData>
            </a:graphic>
          </wp:inline>
        </w:drawing>
      </w:r>
    </w:p>
    <w:p w14:paraId="1597A8A6" w14:textId="1EEE9E1A" w:rsidR="003D0B50" w:rsidRPr="007578E3" w:rsidRDefault="003D0B50" w:rsidP="0069435F">
      <w:pPr>
        <w:pStyle w:val="TF"/>
        <w:ind w:left="1136"/>
        <w:jc w:val="left"/>
      </w:pPr>
      <w:r w:rsidRPr="007578E3">
        <w:t>Figure</w:t>
      </w:r>
      <w:r w:rsidR="00000B07">
        <w:t xml:space="preserve"> 1.5</w:t>
      </w:r>
      <w:r w:rsidRPr="007578E3">
        <w:t xml:space="preserve">: </w:t>
      </w:r>
      <w:r w:rsidR="00591D65">
        <w:t xml:space="preserve">Integrated </w:t>
      </w:r>
      <w:r w:rsidR="0069435F">
        <w:t>MASQUE Workflow for Proxying UDP, IP, TCP &amp; Ethernet</w:t>
      </w:r>
    </w:p>
    <w:p w14:paraId="3F07519B" w14:textId="3C6C15AE" w:rsidR="00A3440F" w:rsidRDefault="0069435F" w:rsidP="004E6914">
      <w:pPr>
        <w:spacing w:after="0"/>
      </w:pPr>
      <w:r>
        <w:t xml:space="preserve">Obviously, </w:t>
      </w:r>
      <w:r w:rsidR="004E6914">
        <w:t>when</w:t>
      </w:r>
      <w:r w:rsidR="004E6914" w:rsidRPr="004E6914">
        <w:t xml:space="preserve"> MASQUE </w:t>
      </w:r>
      <w:r w:rsidR="004E6914">
        <w:t>is</w:t>
      </w:r>
      <w:r w:rsidR="004E6914" w:rsidRPr="004E6914">
        <w:t xml:space="preserve"> </w:t>
      </w:r>
      <w:r w:rsidR="004E6914">
        <w:t>adopted</w:t>
      </w:r>
      <w:r w:rsidR="004E6914" w:rsidRPr="004E6914">
        <w:t xml:space="preserve"> to proxy </w:t>
      </w:r>
      <w:r w:rsidR="004E6914">
        <w:t xml:space="preserve">UDP, </w:t>
      </w:r>
      <w:r w:rsidR="004E6914" w:rsidRPr="004E6914">
        <w:t>IP</w:t>
      </w:r>
      <w:r w:rsidR="00A3440F">
        <w:t xml:space="preserve"> </w:t>
      </w:r>
      <w:r w:rsidR="004E6914" w:rsidRPr="004E6914">
        <w:t>and Ethernet traffic</w:t>
      </w:r>
      <w:r w:rsidR="004E6914">
        <w:t>, though</w:t>
      </w:r>
      <w:r w:rsidR="004E6914" w:rsidRPr="004E6914">
        <w:t xml:space="preserve"> </w:t>
      </w:r>
      <w:r w:rsidR="004E6914">
        <w:t>different CONNECT-protocols</w:t>
      </w:r>
      <w:r w:rsidR="004E6914" w:rsidRPr="004E6914">
        <w:t xml:space="preserve"> might use different HTTP upgrade token</w:t>
      </w:r>
      <w:r w:rsidR="004E6914">
        <w:t>s</w:t>
      </w:r>
      <w:r w:rsidR="004E6914" w:rsidRPr="004E6914">
        <w:t>,</w:t>
      </w:r>
      <w:r w:rsidR="004E6914">
        <w:t xml:space="preserve"> they</w:t>
      </w:r>
      <w:r>
        <w:t xml:space="preserve"> differ only at the step</w:t>
      </w:r>
      <w:r w:rsidR="004E6914">
        <w:t>-1</w:t>
      </w:r>
      <w:r>
        <w:t xml:space="preserve"> </w:t>
      </w:r>
      <w:r w:rsidR="004E6914">
        <w:t>and</w:t>
      </w:r>
      <w:r>
        <w:t xml:space="preserve"> all</w:t>
      </w:r>
      <w:r w:rsidR="004E6914">
        <w:t xml:space="preserve"> the</w:t>
      </w:r>
      <w:r>
        <w:t xml:space="preserve"> other four steps can be shared. </w:t>
      </w:r>
      <w:r w:rsidR="00A3440F">
        <w:t>Comparably, the ‘templated TCP proxying’ has its uniqueness, whose workflow is shown with the ‘broken’ line in the Figure# 1.5.</w:t>
      </w:r>
    </w:p>
    <w:p w14:paraId="21FB2FAC" w14:textId="77777777" w:rsidR="00A3440F" w:rsidRDefault="00A3440F" w:rsidP="004E6914">
      <w:pPr>
        <w:spacing w:after="0"/>
      </w:pPr>
    </w:p>
    <w:p w14:paraId="76F74CD5" w14:textId="3B7C1825" w:rsidR="0010074E" w:rsidRDefault="0069435F" w:rsidP="004E6914">
      <w:pPr>
        <w:spacing w:after="0"/>
      </w:pPr>
      <w:r>
        <w:t xml:space="preserve">With </w:t>
      </w:r>
      <w:r w:rsidR="00A3440F">
        <w:t>these</w:t>
      </w:r>
      <w:r w:rsidR="00422AC3">
        <w:t xml:space="preserve"> </w:t>
      </w:r>
      <w:r>
        <w:t>in mind, we will discuss the fundamental solution principles in the following section.</w:t>
      </w:r>
    </w:p>
    <w:p w14:paraId="0C57C534" w14:textId="77777777" w:rsidR="0069435F" w:rsidRPr="007578E3" w:rsidRDefault="0069435F" w:rsidP="003D0B50"/>
    <w:p w14:paraId="1E9AC134" w14:textId="36A10EE9" w:rsidR="003D0B50" w:rsidRPr="0099335F" w:rsidRDefault="003D0B50" w:rsidP="003D0B50">
      <w:pPr>
        <w:pStyle w:val="Heading3"/>
        <w:rPr>
          <w:b/>
          <w:lang w:val="en-US"/>
        </w:rPr>
      </w:pPr>
      <w:bookmarkStart w:id="14" w:name="_Toc97269612"/>
      <w:bookmarkStart w:id="15" w:name="_Toc104439707"/>
      <w:bookmarkStart w:id="16" w:name="_Toc112689026"/>
      <w:bookmarkStart w:id="17" w:name="_Toc112689321"/>
      <w:bookmarkStart w:id="18" w:name="_Toc112774643"/>
      <w:bookmarkStart w:id="19" w:name="_Toc113357227"/>
      <w:bookmarkStart w:id="20" w:name="_Toc116639154"/>
      <w:bookmarkStart w:id="21" w:name="_Toc131163524"/>
      <w:r w:rsidRPr="0099335F">
        <w:rPr>
          <w:b/>
          <w:sz w:val="32"/>
        </w:rPr>
        <w:t>2</w:t>
      </w:r>
      <w:r w:rsidRPr="0099335F">
        <w:rPr>
          <w:b/>
          <w:sz w:val="32"/>
        </w:rPr>
        <w:tab/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="00B13BAE" w:rsidRPr="0099335F">
        <w:rPr>
          <w:b/>
          <w:sz w:val="32"/>
        </w:rPr>
        <w:t>Principles for Applying MASQUE</w:t>
      </w:r>
    </w:p>
    <w:p w14:paraId="4BEEA8B0" w14:textId="5BB8A79D" w:rsidR="00B13BAE" w:rsidRPr="0099335F" w:rsidRDefault="00B13BAE" w:rsidP="00B13BAE">
      <w:pPr>
        <w:pStyle w:val="Heading3"/>
        <w:rPr>
          <w:b/>
          <w:sz w:val="24"/>
          <w:szCs w:val="24"/>
          <w:lang w:val="en-US"/>
        </w:rPr>
      </w:pPr>
      <w:r w:rsidRPr="0099335F">
        <w:rPr>
          <w:b/>
          <w:sz w:val="24"/>
          <w:szCs w:val="24"/>
          <w:lang w:val="en-US"/>
        </w:rPr>
        <w:t>2.1</w:t>
      </w:r>
      <w:r w:rsidRPr="0099335F">
        <w:rPr>
          <w:b/>
          <w:sz w:val="24"/>
          <w:szCs w:val="24"/>
          <w:lang w:val="en-US"/>
        </w:rPr>
        <w:tab/>
        <w:t>PDU Session Types: IP vs. Ethernet</w:t>
      </w:r>
    </w:p>
    <w:p w14:paraId="77174C40" w14:textId="680914F4" w:rsidR="00B13BAE" w:rsidRDefault="00A36CF2" w:rsidP="00A259C5">
      <w:pPr>
        <w:spacing w:after="0"/>
      </w:pPr>
      <w:r>
        <w:t xml:space="preserve">The MASQUE for IP/UDP/TCP proxies IP-layer packets over a layer-3 tunnel, while the MASQUE for Ethernet </w:t>
      </w:r>
      <w:r w:rsidR="00201B7C">
        <w:t>creates a layer-2 Ethernet tunnel to proxy Ethernet frames over HTTP</w:t>
      </w:r>
      <w:r w:rsidR="005835DA">
        <w:t>, for which t</w:t>
      </w:r>
      <w:r w:rsidR="00201B7C">
        <w:t>he encapsulated ‘</w:t>
      </w:r>
      <w:r w:rsidR="00201B7C" w:rsidRPr="00CB7A0B">
        <w:rPr>
          <w:i/>
        </w:rPr>
        <w:t>payload’</w:t>
      </w:r>
      <w:r w:rsidR="00201B7C">
        <w:t xml:space="preserve"> as shown in [RFC-9298] </w:t>
      </w:r>
      <w:r w:rsidR="00B13BAE" w:rsidRPr="000B1449">
        <w:t xml:space="preserve">contains a full </w:t>
      </w:r>
      <w:r w:rsidR="00B13BAE">
        <w:t>Ethernet frame</w:t>
      </w:r>
      <w:r w:rsidR="00B13BAE" w:rsidRPr="000B1449">
        <w:t>.</w:t>
      </w:r>
    </w:p>
    <w:p w14:paraId="53D522E4" w14:textId="77777777" w:rsidR="00B13BAE" w:rsidRDefault="00B13BAE" w:rsidP="00B13BAE">
      <w:pPr>
        <w:overflowPunct/>
        <w:autoSpaceDE/>
        <w:autoSpaceDN/>
        <w:adjustRightInd/>
        <w:snapToGrid w:val="0"/>
        <w:spacing w:after="0"/>
        <w:contextualSpacing/>
        <w:textAlignment w:val="auto"/>
      </w:pPr>
    </w:p>
    <w:p w14:paraId="32A8778B" w14:textId="02328E7B" w:rsidR="00B13BAE" w:rsidRDefault="00201B7C" w:rsidP="00B13BAE">
      <w:pPr>
        <w:overflowPunct/>
        <w:autoSpaceDE/>
        <w:autoSpaceDN/>
        <w:adjustRightInd/>
        <w:snapToGrid w:val="0"/>
        <w:spacing w:after="0"/>
        <w:contextualSpacing/>
        <w:textAlignment w:val="auto"/>
        <w:rPr>
          <w:lang w:val="en-GB"/>
        </w:rPr>
      </w:pPr>
      <w:r>
        <w:t xml:space="preserve">Currently, </w:t>
      </w:r>
      <w:r w:rsidR="00B13BAE">
        <w:t>the</w:t>
      </w:r>
      <w:r>
        <w:t xml:space="preserve"> Rel-18 MPQUIC functionality (</w:t>
      </w:r>
      <w:r w:rsidR="00B13BAE">
        <w:t>TS 23.501</w:t>
      </w:r>
      <w:r w:rsidR="005835DA">
        <w:t xml:space="preserve">: </w:t>
      </w:r>
      <w:r w:rsidR="00B13BAE">
        <w:t xml:space="preserve">clause 5.32.6.2.2) says MPQUIC </w:t>
      </w:r>
      <w:r w:rsidR="00B13BAE" w:rsidRPr="006E019C">
        <w:rPr>
          <w:lang w:val="en-GB"/>
        </w:rPr>
        <w:t xml:space="preserve">may be enabled for an MA PDU Session with type IPv4, IPv6 or IPv4v6, when both the UE and the network support this functionality. The MPQUIC functionality shall </w:t>
      </w:r>
      <w:r w:rsidR="00B13BAE" w:rsidRPr="00CB7A0B">
        <w:rPr>
          <w:lang w:val="en-GB"/>
        </w:rPr>
        <w:t>not</w:t>
      </w:r>
      <w:r w:rsidR="00B13BAE" w:rsidRPr="006E019C">
        <w:rPr>
          <w:lang w:val="en-GB"/>
        </w:rPr>
        <w:t xml:space="preserve"> be enabled when the type of the MA PDU Session is </w:t>
      </w:r>
      <w:r w:rsidR="00B13BAE" w:rsidRPr="00CB7A0B">
        <w:rPr>
          <w:lang w:val="en-GB"/>
        </w:rPr>
        <w:t>Ethernet</w:t>
      </w:r>
      <w:r w:rsidR="00B13BAE" w:rsidRPr="006E019C">
        <w:rPr>
          <w:lang w:val="en-GB"/>
        </w:rPr>
        <w:t>.</w:t>
      </w:r>
    </w:p>
    <w:p w14:paraId="03FEECDC" w14:textId="77777777" w:rsidR="00B13BAE" w:rsidRDefault="00B13BAE" w:rsidP="00B13BAE">
      <w:pPr>
        <w:overflowPunct/>
        <w:autoSpaceDE/>
        <w:autoSpaceDN/>
        <w:adjustRightInd/>
        <w:snapToGrid w:val="0"/>
        <w:spacing w:after="0"/>
        <w:contextualSpacing/>
        <w:textAlignment w:val="auto"/>
      </w:pPr>
    </w:p>
    <w:p w14:paraId="4A80C13F" w14:textId="53C2AB83" w:rsidR="00362054" w:rsidRDefault="00002F67" w:rsidP="00B13BAE">
      <w:pPr>
        <w:overflowPunct/>
        <w:autoSpaceDE/>
        <w:autoSpaceDN/>
        <w:adjustRightInd/>
        <w:snapToGrid w:val="0"/>
        <w:spacing w:after="0"/>
        <w:contextualSpacing/>
        <w:textAlignment w:val="auto"/>
        <w:rPr>
          <w:lang w:val="en-GB"/>
        </w:rPr>
      </w:pPr>
      <w:r>
        <w:t>Moreover</w:t>
      </w:r>
      <w:r w:rsidR="00B13BAE">
        <w:t xml:space="preserve">, </w:t>
      </w:r>
      <w:r w:rsidR="00B13BAE" w:rsidRPr="00934F8B">
        <w:t xml:space="preserve">the </w:t>
      </w:r>
      <w:r w:rsidR="00B13BAE" w:rsidRPr="00934F8B">
        <w:rPr>
          <w:lang w:val="en-GB"/>
        </w:rPr>
        <w:t>TS 23.501 clause 5.6.10.2 (support of Ethernet PDU session type)</w:t>
      </w:r>
      <w:r w:rsidR="00B13BAE">
        <w:rPr>
          <w:lang w:val="en-GB"/>
        </w:rPr>
        <w:t xml:space="preserve"> </w:t>
      </w:r>
      <w:r w:rsidR="00B13BAE" w:rsidRPr="00934F8B">
        <w:rPr>
          <w:lang w:val="en-GB"/>
        </w:rPr>
        <w:t>states that ‘</w:t>
      </w:r>
      <w:r w:rsidR="00201B7C">
        <w:rPr>
          <w:lang w:val="en-GB"/>
        </w:rPr>
        <w:t>…</w:t>
      </w:r>
      <w:r w:rsidR="00B13BAE" w:rsidRPr="00934F8B">
        <w:rPr>
          <w:lang w:val="en-GB"/>
        </w:rPr>
        <w:t xml:space="preserve">For UL traffic the UE </w:t>
      </w:r>
      <w:r w:rsidR="00B13BAE" w:rsidRPr="00C3380C">
        <w:rPr>
          <w:lang w:val="en-GB"/>
        </w:rPr>
        <w:t>strips</w:t>
      </w:r>
      <w:r w:rsidR="00B13BAE" w:rsidRPr="00934F8B">
        <w:rPr>
          <w:lang w:val="en-GB"/>
        </w:rPr>
        <w:t xml:space="preserve"> the preamble and frame check sequence (</w:t>
      </w:r>
      <w:r w:rsidR="00B13BAE" w:rsidRPr="00C3380C">
        <w:rPr>
          <w:lang w:val="en-GB"/>
        </w:rPr>
        <w:t>FCS</w:t>
      </w:r>
      <w:r w:rsidR="00B13BAE" w:rsidRPr="00934F8B">
        <w:rPr>
          <w:lang w:val="en-GB"/>
        </w:rPr>
        <w:t>) from the Ethernet frame</w:t>
      </w:r>
      <w:r w:rsidR="00201B7C">
        <w:rPr>
          <w:lang w:val="en-GB"/>
        </w:rPr>
        <w:t>…</w:t>
      </w:r>
      <w:r w:rsidR="00B13BAE" w:rsidRPr="00934F8B">
        <w:rPr>
          <w:lang w:val="en-GB"/>
        </w:rPr>
        <w:t>’</w:t>
      </w:r>
      <w:r w:rsidR="00201B7C">
        <w:rPr>
          <w:lang w:val="en-GB"/>
        </w:rPr>
        <w:t>. However, the mattered IETF draft [HTTP3-proxy-ethernet]</w:t>
      </w:r>
      <w:r w:rsidR="00CB7A0B">
        <w:rPr>
          <w:lang w:val="en-GB"/>
        </w:rPr>
        <w:t xml:space="preserve"> </w:t>
      </w:r>
      <w:r w:rsidR="00362054">
        <w:rPr>
          <w:lang w:val="en-GB"/>
        </w:rPr>
        <w:t xml:space="preserve">requires the </w:t>
      </w:r>
      <w:r w:rsidR="00B13BAE">
        <w:rPr>
          <w:lang w:val="en-GB"/>
        </w:rPr>
        <w:t xml:space="preserve">convey of </w:t>
      </w:r>
      <w:r w:rsidR="00362054">
        <w:rPr>
          <w:lang w:val="en-GB"/>
        </w:rPr>
        <w:t xml:space="preserve">a full Ethernet frame, i.e., </w:t>
      </w:r>
      <w:r w:rsidR="00362054" w:rsidRPr="008B21F1">
        <w:rPr>
          <w:lang w:val="en-GB"/>
        </w:rPr>
        <w:t xml:space="preserve">from the MAC destination field </w:t>
      </w:r>
      <w:r w:rsidR="00362054">
        <w:rPr>
          <w:lang w:val="en-GB"/>
        </w:rPr>
        <w:t>to</w:t>
      </w:r>
      <w:r w:rsidR="00362054" w:rsidRPr="008B21F1">
        <w:rPr>
          <w:lang w:val="en-GB"/>
        </w:rPr>
        <w:t xml:space="preserve"> the last byte of the Frame check sequence</w:t>
      </w:r>
      <w:r w:rsidR="00362054">
        <w:rPr>
          <w:lang w:val="en-GB"/>
        </w:rPr>
        <w:t xml:space="preserve"> (</w:t>
      </w:r>
      <w:r w:rsidR="00362054" w:rsidRPr="00C3380C">
        <w:rPr>
          <w:lang w:val="en-GB"/>
        </w:rPr>
        <w:t>FCS</w:t>
      </w:r>
      <w:r w:rsidR="00362054">
        <w:rPr>
          <w:lang w:val="en-GB"/>
        </w:rPr>
        <w:t>)</w:t>
      </w:r>
      <w:r w:rsidR="00362054" w:rsidRPr="008B21F1">
        <w:rPr>
          <w:lang w:val="en-GB"/>
        </w:rPr>
        <w:t xml:space="preserve"> field</w:t>
      </w:r>
      <w:r w:rsidR="00362054">
        <w:rPr>
          <w:lang w:val="en-GB"/>
        </w:rPr>
        <w:t xml:space="preserve">. </w:t>
      </w:r>
      <w:r w:rsidR="00CB7A0B">
        <w:rPr>
          <w:lang w:val="en-GB"/>
        </w:rPr>
        <w:t>Th</w:t>
      </w:r>
      <w:r>
        <w:rPr>
          <w:lang w:val="en-GB"/>
        </w:rPr>
        <w:t>e close of this gap requires the coordination &amp; alignment between the 3GPP and the IETF.</w:t>
      </w:r>
    </w:p>
    <w:p w14:paraId="2F55B043" w14:textId="160640FE" w:rsidR="00B13BAE" w:rsidRDefault="00B13BAE" w:rsidP="00B13BAE">
      <w:pPr>
        <w:overflowPunct/>
        <w:autoSpaceDE/>
        <w:autoSpaceDN/>
        <w:adjustRightInd/>
        <w:snapToGrid w:val="0"/>
        <w:spacing w:after="0"/>
        <w:contextualSpacing/>
        <w:textAlignment w:val="auto"/>
      </w:pPr>
    </w:p>
    <w:p w14:paraId="08F80AB9" w14:textId="792B266C" w:rsidR="00002F67" w:rsidRDefault="00002F67" w:rsidP="00B13BAE">
      <w:pPr>
        <w:overflowPunct/>
        <w:autoSpaceDE/>
        <w:autoSpaceDN/>
        <w:adjustRightInd/>
        <w:snapToGrid w:val="0"/>
        <w:spacing w:after="0"/>
        <w:contextualSpacing/>
        <w:textAlignment w:val="auto"/>
      </w:pPr>
      <w:r>
        <w:t>Further, in the IETF-119</w:t>
      </w:r>
      <w:r w:rsidR="00242FD0">
        <w:t xml:space="preserve"> which was just held in March, 2024</w:t>
      </w:r>
      <w:r>
        <w:t>, the MASQUE WG saw the updated presentation of the CONNECT-Ethernet document:</w:t>
      </w:r>
    </w:p>
    <w:p w14:paraId="6228A6DB" w14:textId="1C654E95" w:rsidR="00002F67" w:rsidRDefault="00002F67" w:rsidP="00002F67">
      <w:pPr>
        <w:pStyle w:val="ListParagraph"/>
        <w:numPr>
          <w:ilvl w:val="0"/>
          <w:numId w:val="14"/>
        </w:numPr>
        <w:overflowPunct/>
        <w:autoSpaceDE/>
        <w:autoSpaceDN/>
        <w:adjustRightInd/>
        <w:snapToGrid w:val="0"/>
        <w:spacing w:after="0"/>
        <w:ind w:firstLineChars="0"/>
        <w:contextualSpacing/>
        <w:textAlignment w:val="auto"/>
      </w:pPr>
      <w:r>
        <w:t xml:space="preserve">Because </w:t>
      </w:r>
      <w:r w:rsidR="00F04FBE">
        <w:t>the Ethernet standard is governed by the IEEE 802.</w:t>
      </w:r>
      <w:r w:rsidR="00EA51CB">
        <w:t>x</w:t>
      </w:r>
      <w:r w:rsidR="00F04FBE">
        <w:t>, the IETF MASQUE WG had advised</w:t>
      </w:r>
      <w:r w:rsidR="00EA51CB">
        <w:t xml:space="preserve"> previously</w:t>
      </w:r>
      <w:r w:rsidR="00F04FBE">
        <w:t xml:space="preserve"> the authors of the draft of engaging with the IEEE 802.</w:t>
      </w:r>
      <w:r w:rsidR="00EA51CB">
        <w:t>x</w:t>
      </w:r>
      <w:r w:rsidR="00F04FBE">
        <w:t>, enquiring whether having Ethernet proxied via MASQUE is plausible and can be done in IETF. Currently, the draft is being circulated in the relevant IEEE 802</w:t>
      </w:r>
      <w:r w:rsidR="00EA51CB">
        <w:t>.x</w:t>
      </w:r>
      <w:r w:rsidR="00F04FBE">
        <w:t xml:space="preserve"> chairs for early feedback. As of now, the feedback (from IEEE to IETF) is positive. There is no pressing concerns of red flags and </w:t>
      </w:r>
      <w:r w:rsidR="00EA51CB">
        <w:t>no</w:t>
      </w:r>
      <w:r w:rsidR="00F04FBE">
        <w:t xml:space="preserve"> formal liaison is felt to be necessary – Great! Still, it requires that once the draft is in near-stable final form, the IETF WG will have to reach out to IEEE 802</w:t>
      </w:r>
      <w:r w:rsidR="00EA51CB">
        <w:t>.x</w:t>
      </w:r>
      <w:r w:rsidR="00F04FBE">
        <w:t xml:space="preserve"> again for review. </w:t>
      </w:r>
    </w:p>
    <w:p w14:paraId="2FDBA4FE" w14:textId="6FB5B0D0" w:rsidR="00F04FBE" w:rsidRDefault="00F04FBE" w:rsidP="00002F67">
      <w:pPr>
        <w:pStyle w:val="ListParagraph"/>
        <w:numPr>
          <w:ilvl w:val="0"/>
          <w:numId w:val="14"/>
        </w:numPr>
        <w:overflowPunct/>
        <w:autoSpaceDE/>
        <w:autoSpaceDN/>
        <w:adjustRightInd/>
        <w:snapToGrid w:val="0"/>
        <w:spacing w:after="0"/>
        <w:ind w:firstLineChars="0"/>
        <w:contextualSpacing/>
        <w:textAlignment w:val="auto"/>
      </w:pPr>
      <w:r>
        <w:t xml:space="preserve">FCS handling: </w:t>
      </w:r>
      <w:r w:rsidRPr="00F04FBE">
        <w:t>The current implementation</w:t>
      </w:r>
      <w:r>
        <w:t xml:space="preserve"> in the draft</w:t>
      </w:r>
      <w:r w:rsidRPr="00F04FBE">
        <w:t xml:space="preserve"> transmits the Frame Check Sequence</w:t>
      </w:r>
      <w:r>
        <w:t xml:space="preserve">. Because of the extra 4-octet ‘encapsulated’ payload, the draft is considering the possibility of dropping it at the client and then recalculating it on the proxy. </w:t>
      </w:r>
      <w:r w:rsidR="00EA51CB">
        <w:t>This has not been agreed though.</w:t>
      </w:r>
    </w:p>
    <w:p w14:paraId="1728B675" w14:textId="77777777" w:rsidR="00002F67" w:rsidRPr="006E019C" w:rsidRDefault="00002F67" w:rsidP="00B13BAE">
      <w:pPr>
        <w:overflowPunct/>
        <w:autoSpaceDE/>
        <w:autoSpaceDN/>
        <w:adjustRightInd/>
        <w:snapToGrid w:val="0"/>
        <w:spacing w:after="0"/>
        <w:contextualSpacing/>
        <w:textAlignment w:val="auto"/>
      </w:pPr>
    </w:p>
    <w:p w14:paraId="0A99DE37" w14:textId="2D46CB0B" w:rsidR="00B13BAE" w:rsidRDefault="001506A5" w:rsidP="009F53A1">
      <w:pPr>
        <w:rPr>
          <w:lang w:val="en-GB"/>
        </w:rPr>
      </w:pPr>
      <w:r>
        <w:rPr>
          <w:lang w:val="en-GB"/>
        </w:rPr>
        <w:lastRenderedPageBreak/>
        <w:t>W</w:t>
      </w:r>
      <w:r w:rsidR="00002F67">
        <w:rPr>
          <w:lang w:val="en-GB"/>
        </w:rPr>
        <w:t xml:space="preserve">hen compared to the MASQUE-for-IP (UDP/TCP), </w:t>
      </w:r>
      <w:r>
        <w:rPr>
          <w:lang w:val="en-GB"/>
        </w:rPr>
        <w:t xml:space="preserve">all the above </w:t>
      </w:r>
      <w:r w:rsidRPr="001506A5">
        <w:t>demonstrate</w:t>
      </w:r>
      <w:r>
        <w:t>s</w:t>
      </w:r>
      <w:r w:rsidRPr="001506A5">
        <w:t xml:space="preserve"> the specialty of </w:t>
      </w:r>
      <w:r>
        <w:t>MASQUE-for-Ethernet, which might</w:t>
      </w:r>
      <w:r w:rsidRPr="001506A5">
        <w:t xml:space="preserve"> make the IP-based PDU session type not effective, if not infeasible</w:t>
      </w:r>
      <w:r>
        <w:t>. Therefore,</w:t>
      </w:r>
      <w:r w:rsidRPr="001506A5">
        <w:rPr>
          <w:lang w:val="en-GB"/>
        </w:rPr>
        <w:t xml:space="preserve"> </w:t>
      </w:r>
      <w:r w:rsidR="00002F67">
        <w:rPr>
          <w:lang w:val="en-GB"/>
        </w:rPr>
        <w:t>g</w:t>
      </w:r>
      <w:r w:rsidR="00CB7A0B">
        <w:rPr>
          <w:lang w:val="en-GB"/>
        </w:rPr>
        <w:t>iven the existence of a few uniqueness in MASQUE-for-Ethernet</w:t>
      </w:r>
      <w:r w:rsidR="00002F67">
        <w:rPr>
          <w:lang w:val="en-GB"/>
        </w:rPr>
        <w:t>,</w:t>
      </w:r>
      <w:r w:rsidR="00CB7A0B">
        <w:rPr>
          <w:lang w:val="en-GB"/>
        </w:rPr>
        <w:t xml:space="preserve"> we would like to recommend the </w:t>
      </w:r>
      <w:r w:rsidR="00002F67">
        <w:rPr>
          <w:lang w:val="en-GB"/>
        </w:rPr>
        <w:t>1</w:t>
      </w:r>
      <w:r w:rsidR="00002F67" w:rsidRPr="00002F67">
        <w:rPr>
          <w:vertAlign w:val="superscript"/>
          <w:lang w:val="en-GB"/>
        </w:rPr>
        <w:t>st</w:t>
      </w:r>
      <w:r w:rsidR="00002F67">
        <w:rPr>
          <w:lang w:val="en-GB"/>
        </w:rPr>
        <w:t xml:space="preserve"> solution </w:t>
      </w:r>
      <w:r w:rsidR="00CB7A0B">
        <w:rPr>
          <w:lang w:val="en-GB"/>
        </w:rPr>
        <w:t>principle:</w:t>
      </w:r>
    </w:p>
    <w:p w14:paraId="671BFECF" w14:textId="7FE083D4" w:rsidR="00CB7A0B" w:rsidRPr="008F3E56" w:rsidRDefault="00CB7A0B" w:rsidP="001C26A3">
      <w:pPr>
        <w:pStyle w:val="EditorsNote"/>
        <w:ind w:left="1276"/>
        <w:rPr>
          <w:color w:val="000000" w:themeColor="text1"/>
        </w:rPr>
      </w:pPr>
      <w:r w:rsidRPr="008F3E56">
        <w:rPr>
          <w:b/>
          <w:color w:val="000000" w:themeColor="text1"/>
          <w:u w:val="single"/>
        </w:rPr>
        <w:t>Principle#1:</w:t>
      </w:r>
      <w:r w:rsidRPr="008F3E56">
        <w:rPr>
          <w:color w:val="000000" w:themeColor="text1"/>
        </w:rPr>
        <w:t xml:space="preserve"> </w:t>
      </w:r>
      <w:r w:rsidR="001C26A3" w:rsidRPr="008F3E56">
        <w:rPr>
          <w:color w:val="000000" w:themeColor="text1"/>
        </w:rPr>
        <w:tab/>
      </w:r>
      <w:r w:rsidRPr="008F3E56">
        <w:rPr>
          <w:color w:val="000000" w:themeColor="text1"/>
        </w:rPr>
        <w:t>The session type</w:t>
      </w:r>
      <w:r w:rsidR="00BF6232" w:rsidRPr="008F3E56">
        <w:rPr>
          <w:color w:val="000000" w:themeColor="text1"/>
        </w:rPr>
        <w:t xml:space="preserve"> of a PDU session</w:t>
      </w:r>
      <w:r w:rsidRPr="008F3E56">
        <w:rPr>
          <w:color w:val="000000" w:themeColor="text1"/>
        </w:rPr>
        <w:t xml:space="preserve"> determines the </w:t>
      </w:r>
      <w:r w:rsidR="00A40452" w:rsidRPr="008F3E56">
        <w:rPr>
          <w:color w:val="000000" w:themeColor="text1"/>
        </w:rPr>
        <w:t xml:space="preserve">choice of the </w:t>
      </w:r>
      <w:r w:rsidRPr="008F3E56">
        <w:rPr>
          <w:color w:val="000000" w:themeColor="text1"/>
        </w:rPr>
        <w:t>supported</w:t>
      </w:r>
      <w:r w:rsidR="00EA51CB">
        <w:rPr>
          <w:color w:val="000000" w:themeColor="text1"/>
        </w:rPr>
        <w:t xml:space="preserve"> extended</w:t>
      </w:r>
      <w:r w:rsidRPr="008F3E56">
        <w:rPr>
          <w:color w:val="000000" w:themeColor="text1"/>
        </w:rPr>
        <w:t xml:space="preserve"> ‘CONNECT protocol’</w:t>
      </w:r>
      <w:r w:rsidR="00BF6232" w:rsidRPr="008F3E56">
        <w:rPr>
          <w:color w:val="000000" w:themeColor="text1"/>
        </w:rPr>
        <w:t>. That is, the</w:t>
      </w:r>
      <w:r w:rsidRPr="008F3E56">
        <w:rPr>
          <w:color w:val="000000" w:themeColor="text1"/>
        </w:rPr>
        <w:t xml:space="preserve"> IP-type PDU session</w:t>
      </w:r>
      <w:r w:rsidR="00BF6232" w:rsidRPr="008F3E56">
        <w:rPr>
          <w:color w:val="000000" w:themeColor="text1"/>
        </w:rPr>
        <w:t>, including IPv4, IPv6 and IPv4v6,</w:t>
      </w:r>
      <w:r w:rsidRPr="008F3E56">
        <w:rPr>
          <w:color w:val="000000" w:themeColor="text1"/>
        </w:rPr>
        <w:t xml:space="preserve"> supports </w:t>
      </w:r>
      <w:r w:rsidR="00A40452" w:rsidRPr="008F3E56">
        <w:rPr>
          <w:color w:val="000000" w:themeColor="text1"/>
        </w:rPr>
        <w:t xml:space="preserve">the </w:t>
      </w:r>
      <w:r w:rsidRPr="008F3E56">
        <w:rPr>
          <w:color w:val="000000" w:themeColor="text1"/>
        </w:rPr>
        <w:t xml:space="preserve">connect-IP/UDP/TCP only and </w:t>
      </w:r>
      <w:r w:rsidR="00A40452" w:rsidRPr="008F3E56">
        <w:rPr>
          <w:color w:val="000000" w:themeColor="text1"/>
        </w:rPr>
        <w:t xml:space="preserve">the </w:t>
      </w:r>
      <w:r w:rsidRPr="008F3E56">
        <w:rPr>
          <w:color w:val="000000" w:themeColor="text1"/>
        </w:rPr>
        <w:t>Ether</w:t>
      </w:r>
      <w:r w:rsidR="00A40452" w:rsidRPr="008F3E56">
        <w:rPr>
          <w:color w:val="000000" w:themeColor="text1"/>
        </w:rPr>
        <w:t>net-</w:t>
      </w:r>
      <w:r w:rsidRPr="008F3E56">
        <w:rPr>
          <w:color w:val="000000" w:themeColor="text1"/>
        </w:rPr>
        <w:t xml:space="preserve">type PDU </w:t>
      </w:r>
      <w:r w:rsidR="00A40452" w:rsidRPr="008F3E56">
        <w:rPr>
          <w:color w:val="000000" w:themeColor="text1"/>
        </w:rPr>
        <w:t xml:space="preserve">session </w:t>
      </w:r>
      <w:r w:rsidRPr="008F3E56">
        <w:rPr>
          <w:color w:val="000000" w:themeColor="text1"/>
        </w:rPr>
        <w:t xml:space="preserve">supports </w:t>
      </w:r>
      <w:r w:rsidR="00A40452" w:rsidRPr="008F3E56">
        <w:rPr>
          <w:color w:val="000000" w:themeColor="text1"/>
        </w:rPr>
        <w:t xml:space="preserve">the </w:t>
      </w:r>
      <w:r w:rsidRPr="008F3E56">
        <w:rPr>
          <w:color w:val="000000" w:themeColor="text1"/>
        </w:rPr>
        <w:t>connect-ethernet only</w:t>
      </w:r>
      <w:r w:rsidR="00A40452" w:rsidRPr="008F3E56">
        <w:rPr>
          <w:color w:val="000000" w:themeColor="text1"/>
        </w:rPr>
        <w:t>.</w:t>
      </w:r>
      <w:r w:rsidR="008D3432" w:rsidRPr="008F3E56">
        <w:rPr>
          <w:color w:val="000000" w:themeColor="text1"/>
        </w:rPr>
        <w:t xml:space="preserve"> The MASQUE scheme is not supported for the Unstructured PDU session type.</w:t>
      </w:r>
    </w:p>
    <w:p w14:paraId="36EEE8FA" w14:textId="0695D52D" w:rsidR="00CB7A0B" w:rsidRDefault="00CB7A0B" w:rsidP="009F53A1"/>
    <w:p w14:paraId="3D1FD838" w14:textId="27BA02D5" w:rsidR="00D47E0F" w:rsidRPr="0099335F" w:rsidRDefault="00D47E0F" w:rsidP="00D47471">
      <w:pPr>
        <w:pStyle w:val="Heading3"/>
        <w:rPr>
          <w:b/>
        </w:rPr>
      </w:pPr>
      <w:r w:rsidRPr="0099335F">
        <w:rPr>
          <w:b/>
          <w:sz w:val="24"/>
          <w:szCs w:val="24"/>
          <w:lang w:val="en-US"/>
        </w:rPr>
        <w:t>2.</w:t>
      </w:r>
      <w:r w:rsidR="00ED14F3" w:rsidRPr="0099335F">
        <w:rPr>
          <w:b/>
          <w:sz w:val="24"/>
          <w:szCs w:val="24"/>
          <w:lang w:val="en-US"/>
        </w:rPr>
        <w:t>2</w:t>
      </w:r>
      <w:r w:rsidRPr="0099335F">
        <w:rPr>
          <w:b/>
          <w:sz w:val="24"/>
          <w:szCs w:val="24"/>
          <w:lang w:val="en-US"/>
        </w:rPr>
        <w:tab/>
      </w:r>
      <w:r w:rsidR="00D47471" w:rsidRPr="0099335F">
        <w:rPr>
          <w:rFonts w:hint="eastAsia"/>
          <w:b/>
          <w:sz w:val="24"/>
          <w:szCs w:val="24"/>
          <w:lang w:val="en-US" w:eastAsia="zh-CN"/>
        </w:rPr>
        <w:t>Matu</w:t>
      </w:r>
      <w:r w:rsidR="00D47471" w:rsidRPr="0099335F">
        <w:rPr>
          <w:b/>
          <w:sz w:val="24"/>
          <w:szCs w:val="24"/>
          <w:lang w:val="en-US" w:eastAsia="zh-CN"/>
        </w:rPr>
        <w:t>rity of the corresponding IETF Technologies</w:t>
      </w:r>
    </w:p>
    <w:p w14:paraId="290A0E8E" w14:textId="19B3D9F5" w:rsidR="00371CE1" w:rsidRDefault="00371CE1" w:rsidP="00D47E0F">
      <w:pPr>
        <w:overflowPunct/>
        <w:autoSpaceDE/>
        <w:autoSpaceDN/>
        <w:adjustRightInd/>
        <w:snapToGrid w:val="0"/>
        <w:spacing w:after="0"/>
        <w:contextualSpacing/>
        <w:textAlignment w:val="auto"/>
        <w:rPr>
          <w:lang w:val="en-GB"/>
        </w:rPr>
      </w:pPr>
      <w:r>
        <w:rPr>
          <w:lang w:val="en-GB"/>
        </w:rPr>
        <w:t xml:space="preserve">While both the connect-UDP and connect-IP based MASQUE-proxying have RFCs support, the connect-TCP has only an IETF WG draft behind it. </w:t>
      </w:r>
    </w:p>
    <w:p w14:paraId="1E5965A2" w14:textId="77777777" w:rsidR="00371CE1" w:rsidRDefault="00371CE1" w:rsidP="00D47E0F">
      <w:pPr>
        <w:overflowPunct/>
        <w:autoSpaceDE/>
        <w:autoSpaceDN/>
        <w:adjustRightInd/>
        <w:snapToGrid w:val="0"/>
        <w:spacing w:after="0"/>
        <w:contextualSpacing/>
        <w:textAlignment w:val="auto"/>
        <w:rPr>
          <w:lang w:val="en-GB"/>
        </w:rPr>
      </w:pPr>
    </w:p>
    <w:p w14:paraId="404F2E92" w14:textId="7F871E3D" w:rsidR="00371CE1" w:rsidRDefault="00371CE1" w:rsidP="00371CE1">
      <w:pPr>
        <w:spacing w:after="0"/>
      </w:pPr>
      <w:r>
        <w:t xml:space="preserve">TCP is much more complicated (than UDP), e.g., being </w:t>
      </w:r>
      <w:r w:rsidRPr="00F1420E">
        <w:t xml:space="preserve">connection-oriented, </w:t>
      </w:r>
      <w:r>
        <w:t xml:space="preserve">having complicated </w:t>
      </w:r>
      <w:r w:rsidR="00B402B5">
        <w:t>flow</w:t>
      </w:r>
      <w:r>
        <w:t>-control requirement</w:t>
      </w:r>
      <w:r>
        <w:rPr>
          <w:rFonts w:hint="eastAsia"/>
          <w:lang w:eastAsia="zh-CN"/>
        </w:rPr>
        <w:t>s</w:t>
      </w:r>
      <w:r>
        <w:t xml:space="preserve">, </w:t>
      </w:r>
      <w:r w:rsidR="00610A64">
        <w:t xml:space="preserve">possibly facing </w:t>
      </w:r>
      <w:r w:rsidRPr="00F1420E">
        <w:t>TCP handshake hang</w:t>
      </w:r>
      <w:r>
        <w:t>ing</w:t>
      </w:r>
      <w:r w:rsidRPr="00F1420E">
        <w:t xml:space="preserve"> for several minutes</w:t>
      </w:r>
      <w:r w:rsidR="0085795E">
        <w:t xml:space="preserve"> because a</w:t>
      </w:r>
      <w:r w:rsidR="003B03B0" w:rsidRPr="003B03B0">
        <w:t xml:space="preserve"> proxy</w:t>
      </w:r>
      <w:r w:rsidR="0085795E">
        <w:t xml:space="preserve"> </w:t>
      </w:r>
      <w:r w:rsidR="00B402B5">
        <w:t>might have to</w:t>
      </w:r>
      <w:r w:rsidR="003B03B0" w:rsidRPr="003B03B0">
        <w:t xml:space="preserve"> attempt the TCP connection </w:t>
      </w:r>
      <w:r w:rsidR="0085795E">
        <w:t xml:space="preserve">(to the target) </w:t>
      </w:r>
      <w:r w:rsidR="003B03B0" w:rsidRPr="003B03B0">
        <w:t>before returning its response header</w:t>
      </w:r>
      <w:r w:rsidR="0085795E">
        <w:t xml:space="preserve">. </w:t>
      </w:r>
      <w:r w:rsidR="00610A64">
        <w:t xml:space="preserve">While the current TCP-proxy draft [HTTP3-proxy-tcp] works on addressing various challenges, not having a mature RFC </w:t>
      </w:r>
      <w:r w:rsidR="00AD030E">
        <w:t>might</w:t>
      </w:r>
      <w:r w:rsidR="00610A64">
        <w:t xml:space="preserve"> place the connect-TCP proxying on </w:t>
      </w:r>
      <w:r w:rsidR="00AD030E">
        <w:t>a subordinate position.</w:t>
      </w:r>
    </w:p>
    <w:p w14:paraId="38BA66D7" w14:textId="77777777" w:rsidR="00371CE1" w:rsidRDefault="00371CE1" w:rsidP="00371CE1">
      <w:pPr>
        <w:spacing w:after="0"/>
      </w:pPr>
    </w:p>
    <w:p w14:paraId="37B4701C" w14:textId="72D7C6A6" w:rsidR="00B402B5" w:rsidRDefault="006478D6" w:rsidP="006478D6">
      <w:pPr>
        <w:overflowPunct/>
        <w:autoSpaceDE/>
        <w:autoSpaceDN/>
        <w:adjustRightInd/>
        <w:snapToGrid w:val="0"/>
        <w:spacing w:after="0"/>
        <w:contextualSpacing/>
        <w:textAlignment w:val="auto"/>
        <w:rPr>
          <w:lang w:val="en-GB"/>
        </w:rPr>
      </w:pPr>
      <w:r>
        <w:rPr>
          <w:lang w:val="en-GB"/>
        </w:rPr>
        <w:t xml:space="preserve">On the other aspect, </w:t>
      </w:r>
      <w:r w:rsidR="00D47E0F">
        <w:rPr>
          <w:lang w:val="en-GB"/>
        </w:rPr>
        <w:t>the RFC-9484</w:t>
      </w:r>
      <w:r>
        <w:rPr>
          <w:lang w:val="en-GB"/>
        </w:rPr>
        <w:t>, for</w:t>
      </w:r>
      <w:r w:rsidR="00D47E0F">
        <w:rPr>
          <w:lang w:val="en-GB"/>
        </w:rPr>
        <w:t xml:space="preserve"> proxying IP over HTTP, provides a way via the constructed URI to extend the support. The section #4.6 (of the RFC-9484) explains that the variable ‘</w:t>
      </w:r>
      <w:proofErr w:type="spellStart"/>
      <w:r w:rsidR="00D47E0F">
        <w:rPr>
          <w:lang w:val="en-GB"/>
        </w:rPr>
        <w:t>ipproto</w:t>
      </w:r>
      <w:proofErr w:type="spellEnd"/>
      <w:r w:rsidR="00D47E0F">
        <w:rPr>
          <w:lang w:val="en-GB"/>
        </w:rPr>
        <w:t xml:space="preserve">’ in a URI might </w:t>
      </w:r>
      <w:r w:rsidR="00D47E0F" w:rsidRPr="00F564A3">
        <w:rPr>
          <w:lang w:val="en-GB"/>
        </w:rPr>
        <w:t>contain an Internet Protocol Number, as defined in IANA-registry. It can be TCP, UDP, or any</w:t>
      </w:r>
      <w:r w:rsidR="00D47E0F">
        <w:rPr>
          <w:lang w:val="en-GB"/>
        </w:rPr>
        <w:t xml:space="preserve"> </w:t>
      </w:r>
      <w:r w:rsidR="00D47E0F" w:rsidRPr="00F564A3">
        <w:rPr>
          <w:lang w:val="en-GB"/>
        </w:rPr>
        <w:t>IP</w:t>
      </w:r>
      <w:r w:rsidR="00D47E0F">
        <w:rPr>
          <w:lang w:val="en-GB"/>
        </w:rPr>
        <w:t xml:space="preserve"> </w:t>
      </w:r>
      <w:r w:rsidR="00D47E0F" w:rsidRPr="00F564A3">
        <w:rPr>
          <w:lang w:val="en-GB"/>
        </w:rPr>
        <w:t xml:space="preserve">protocol. This variable </w:t>
      </w:r>
      <w:r w:rsidR="00D47E0F">
        <w:rPr>
          <w:lang w:val="en-GB"/>
        </w:rPr>
        <w:t>‘</w:t>
      </w:r>
      <w:proofErr w:type="spellStart"/>
      <w:r w:rsidR="00D47E0F">
        <w:rPr>
          <w:lang w:val="en-GB"/>
        </w:rPr>
        <w:t>ipproto</w:t>
      </w:r>
      <w:proofErr w:type="spellEnd"/>
      <w:r w:rsidR="00D47E0F">
        <w:rPr>
          <w:lang w:val="en-GB"/>
        </w:rPr>
        <w:t xml:space="preserve">’ </w:t>
      </w:r>
      <w:r w:rsidR="00D47E0F" w:rsidRPr="00F564A3">
        <w:rPr>
          <w:lang w:val="en-GB"/>
        </w:rPr>
        <w:t>represents an allowable next header value carried in IP headers that are directly sent in HTTP</w:t>
      </w:r>
      <w:r w:rsidR="00D47E0F">
        <w:rPr>
          <w:lang w:val="en-GB"/>
        </w:rPr>
        <w:t>/3</w:t>
      </w:r>
      <w:r w:rsidR="00D47E0F" w:rsidRPr="00F564A3">
        <w:rPr>
          <w:lang w:val="en-GB"/>
        </w:rPr>
        <w:t xml:space="preserve"> Datagrams</w:t>
      </w:r>
      <w:r w:rsidR="00D47E0F">
        <w:rPr>
          <w:lang w:val="en-GB"/>
        </w:rPr>
        <w:t xml:space="preserve">. Once a </w:t>
      </w:r>
      <w:r w:rsidR="00D47E0F" w:rsidRPr="00F564A3">
        <w:rPr>
          <w:lang w:val="en-GB"/>
        </w:rPr>
        <w:t>client</w:t>
      </w:r>
      <w:r w:rsidR="00D47E0F">
        <w:rPr>
          <w:lang w:val="en-GB"/>
        </w:rPr>
        <w:t xml:space="preserve"> (e.g., UE)</w:t>
      </w:r>
      <w:r w:rsidR="00D47E0F" w:rsidRPr="00F564A3">
        <w:rPr>
          <w:lang w:val="en-GB"/>
        </w:rPr>
        <w:t xml:space="preserve"> choose</w:t>
      </w:r>
      <w:r w:rsidR="00D47E0F">
        <w:rPr>
          <w:lang w:val="en-GB"/>
        </w:rPr>
        <w:t>s</w:t>
      </w:r>
      <w:r w:rsidR="00D47E0F" w:rsidRPr="00F564A3">
        <w:rPr>
          <w:lang w:val="en-GB"/>
        </w:rPr>
        <w:t xml:space="preserve"> to restrict a given request to a specific IP protocol</w:t>
      </w:r>
      <w:r w:rsidR="00D47E0F">
        <w:rPr>
          <w:lang w:val="en-GB"/>
        </w:rPr>
        <w:t>, an</w:t>
      </w:r>
      <w:r w:rsidR="00D47E0F" w:rsidRPr="00F564A3">
        <w:rPr>
          <w:lang w:val="en-GB"/>
        </w:rPr>
        <w:t xml:space="preserve"> IP proxy can leverage this information to optimize its resource allocation (i.e., applicable to TCP, UDP, etc.). </w:t>
      </w:r>
    </w:p>
    <w:p w14:paraId="5AECD1F4" w14:textId="4A3F5D06" w:rsidR="00B402B5" w:rsidRDefault="00B402B5" w:rsidP="006478D6">
      <w:pPr>
        <w:overflowPunct/>
        <w:autoSpaceDE/>
        <w:autoSpaceDN/>
        <w:adjustRightInd/>
        <w:snapToGrid w:val="0"/>
        <w:spacing w:after="0"/>
        <w:contextualSpacing/>
        <w:textAlignment w:val="auto"/>
        <w:rPr>
          <w:lang w:val="en-GB"/>
        </w:rPr>
      </w:pPr>
    </w:p>
    <w:p w14:paraId="7145A75B" w14:textId="40A6470D" w:rsidR="00B402B5" w:rsidRDefault="00B402B5" w:rsidP="00B402B5">
      <w:pPr>
        <w:spacing w:after="0"/>
      </w:pPr>
      <w:r>
        <w:t>Further, the Figure# 1.5 demonstrates the ‘templated TCP proxying’ has some uniqueness in its workflow.</w:t>
      </w:r>
    </w:p>
    <w:p w14:paraId="79D46B6B" w14:textId="77777777" w:rsidR="00B402B5" w:rsidRDefault="00B402B5" w:rsidP="006478D6">
      <w:pPr>
        <w:overflowPunct/>
        <w:autoSpaceDE/>
        <w:autoSpaceDN/>
        <w:adjustRightInd/>
        <w:snapToGrid w:val="0"/>
        <w:spacing w:after="0"/>
        <w:contextualSpacing/>
        <w:textAlignment w:val="auto"/>
        <w:rPr>
          <w:lang w:val="en-GB"/>
        </w:rPr>
      </w:pPr>
    </w:p>
    <w:p w14:paraId="7AC8235A" w14:textId="5A5328B5" w:rsidR="00AD030E" w:rsidRDefault="006478D6" w:rsidP="006478D6">
      <w:pPr>
        <w:overflowPunct/>
        <w:autoSpaceDE/>
        <w:autoSpaceDN/>
        <w:adjustRightInd/>
        <w:snapToGrid w:val="0"/>
        <w:spacing w:after="0"/>
        <w:contextualSpacing/>
        <w:textAlignment w:val="auto"/>
      </w:pPr>
      <w:r>
        <w:rPr>
          <w:lang w:val="en-GB"/>
        </w:rPr>
        <w:t xml:space="preserve">Given </w:t>
      </w:r>
      <w:r w:rsidR="00B402B5">
        <w:rPr>
          <w:lang w:val="en-GB"/>
        </w:rPr>
        <w:t>these discrepancies</w:t>
      </w:r>
      <w:r>
        <w:rPr>
          <w:lang w:val="en-GB"/>
        </w:rPr>
        <w:t xml:space="preserve">, </w:t>
      </w:r>
      <w:r w:rsidR="00AD030E">
        <w:t xml:space="preserve">we suggest to reference the RFC-9484 (Proxy IP in HTTP) currently until the TCP-proxy draft </w:t>
      </w:r>
      <w:r>
        <w:t>becomes an RFC</w:t>
      </w:r>
      <w:r w:rsidR="00AD030E">
        <w:t xml:space="preserve"> later.</w:t>
      </w:r>
    </w:p>
    <w:p w14:paraId="562C410B" w14:textId="3B7D4434" w:rsidR="00AD030E" w:rsidRDefault="00AD030E" w:rsidP="00D47E0F">
      <w:pPr>
        <w:overflowPunct/>
        <w:autoSpaceDE/>
        <w:autoSpaceDN/>
        <w:adjustRightInd/>
        <w:snapToGrid w:val="0"/>
        <w:spacing w:after="0"/>
        <w:contextualSpacing/>
        <w:textAlignment w:val="auto"/>
      </w:pPr>
    </w:p>
    <w:p w14:paraId="326480CC" w14:textId="7072ED39" w:rsidR="006478D6" w:rsidRPr="006478D6" w:rsidRDefault="006478D6" w:rsidP="00793B93">
      <w:pPr>
        <w:pStyle w:val="EditorsNote"/>
        <w:ind w:left="720" w:hanging="720"/>
        <w:rPr>
          <w:color w:val="000000" w:themeColor="text1"/>
          <w:lang w:val="en-US"/>
        </w:rPr>
      </w:pPr>
      <w:r w:rsidRPr="006478D6">
        <w:rPr>
          <w:color w:val="000000" w:themeColor="text1"/>
        </w:rPr>
        <w:t>Note:</w:t>
      </w:r>
      <w:r w:rsidRPr="008F3E56">
        <w:rPr>
          <w:color w:val="000000" w:themeColor="text1"/>
        </w:rPr>
        <w:t xml:space="preserve"> </w:t>
      </w:r>
      <w:r w:rsidRPr="008F3E56">
        <w:rPr>
          <w:color w:val="000000" w:themeColor="text1"/>
        </w:rPr>
        <w:tab/>
      </w:r>
      <w:r>
        <w:rPr>
          <w:color w:val="000000" w:themeColor="text1"/>
        </w:rPr>
        <w:t>Currently, the connect-TCP IETF draft, namely ‘</w:t>
      </w:r>
      <w:r w:rsidRPr="006478D6">
        <w:rPr>
          <w:color w:val="000000" w:themeColor="text1"/>
          <w:lang w:val="en-US"/>
        </w:rPr>
        <w:t>draft-ietf-httpbis-connect-tcp-02</w:t>
      </w:r>
      <w:r>
        <w:rPr>
          <w:color w:val="000000" w:themeColor="text1"/>
          <w:lang w:val="en-US"/>
        </w:rPr>
        <w:t xml:space="preserve">’, is in ‘WG Last Call’ state. We do project the corresponding </w:t>
      </w:r>
      <w:r w:rsidR="00793B93">
        <w:rPr>
          <w:rFonts w:hint="eastAsia"/>
          <w:color w:val="000000" w:themeColor="text1"/>
          <w:lang w:val="en-US" w:eastAsia="zh-CN"/>
        </w:rPr>
        <w:t>IETF</w:t>
      </w:r>
      <w:r w:rsidR="00793B93">
        <w:rPr>
          <w:color w:val="000000" w:themeColor="text1"/>
          <w:lang w:val="en-US" w:eastAsia="zh-CN"/>
        </w:rPr>
        <w:t xml:space="preserve"> </w:t>
      </w:r>
      <w:r>
        <w:rPr>
          <w:color w:val="000000" w:themeColor="text1"/>
          <w:lang w:val="en-US"/>
        </w:rPr>
        <w:t>RFC would be published in the timeline of the Rel-19.</w:t>
      </w:r>
    </w:p>
    <w:p w14:paraId="465BEDE5" w14:textId="5FD34165" w:rsidR="00375E16" w:rsidRDefault="00666D6E" w:rsidP="00375E16">
      <w:pPr>
        <w:pStyle w:val="EditorsNote"/>
        <w:spacing w:after="0"/>
        <w:ind w:left="1276"/>
        <w:rPr>
          <w:color w:val="000000" w:themeColor="text1"/>
        </w:rPr>
      </w:pPr>
      <w:r w:rsidRPr="008F3E56">
        <w:rPr>
          <w:b/>
          <w:color w:val="000000" w:themeColor="text1"/>
          <w:u w:val="single"/>
        </w:rPr>
        <w:t>Principle#</w:t>
      </w:r>
      <w:r>
        <w:rPr>
          <w:b/>
          <w:color w:val="000000" w:themeColor="text1"/>
          <w:u w:val="single"/>
        </w:rPr>
        <w:t>2</w:t>
      </w:r>
      <w:r w:rsidRPr="008F3E56">
        <w:rPr>
          <w:b/>
          <w:color w:val="000000" w:themeColor="text1"/>
          <w:u w:val="single"/>
        </w:rPr>
        <w:t>:</w:t>
      </w:r>
      <w:r w:rsidRPr="008F3E56">
        <w:rPr>
          <w:color w:val="000000" w:themeColor="text1"/>
        </w:rPr>
        <w:t xml:space="preserve"> </w:t>
      </w:r>
      <w:r w:rsidRPr="008F3E56">
        <w:rPr>
          <w:color w:val="000000" w:themeColor="text1"/>
        </w:rPr>
        <w:tab/>
      </w:r>
      <w:r>
        <w:rPr>
          <w:color w:val="000000" w:themeColor="text1"/>
        </w:rPr>
        <w:t xml:space="preserve">Always select </w:t>
      </w:r>
      <w:r w:rsidRPr="00666D6E">
        <w:rPr>
          <w:color w:val="000000" w:themeColor="text1"/>
        </w:rPr>
        <w:t xml:space="preserve">the </w:t>
      </w:r>
      <w:r>
        <w:rPr>
          <w:color w:val="000000" w:themeColor="text1"/>
        </w:rPr>
        <w:t>CONNECT</w:t>
      </w:r>
      <w:r w:rsidRPr="00666D6E">
        <w:rPr>
          <w:color w:val="000000" w:themeColor="text1"/>
        </w:rPr>
        <w:t>-protocol with the most mature IETF technologies. That is,</w:t>
      </w:r>
      <w:r>
        <w:rPr>
          <w:color w:val="000000" w:themeColor="text1"/>
        </w:rPr>
        <w:t xml:space="preserve"> the following selection </w:t>
      </w:r>
      <w:r w:rsidR="00BD18C6">
        <w:rPr>
          <w:color w:val="000000" w:themeColor="text1"/>
        </w:rPr>
        <w:t>process</w:t>
      </w:r>
      <w:r>
        <w:rPr>
          <w:color w:val="000000" w:themeColor="text1"/>
        </w:rPr>
        <w:t xml:space="preserve"> (in decreasing order) would be </w:t>
      </w:r>
      <w:r w:rsidR="00BD18C6">
        <w:rPr>
          <w:color w:val="000000" w:themeColor="text1"/>
        </w:rPr>
        <w:t>recommended</w:t>
      </w:r>
      <w:r>
        <w:rPr>
          <w:color w:val="000000" w:themeColor="text1"/>
        </w:rPr>
        <w:t>:</w:t>
      </w:r>
    </w:p>
    <w:p w14:paraId="6D89B041" w14:textId="7B07C6CE" w:rsidR="001C5F01" w:rsidRDefault="001C5F01" w:rsidP="00375E16">
      <w:pPr>
        <w:pStyle w:val="EditorsNote"/>
        <w:numPr>
          <w:ilvl w:val="0"/>
          <w:numId w:val="18"/>
        </w:numPr>
        <w:spacing w:after="0"/>
        <w:rPr>
          <w:color w:val="000000" w:themeColor="text1"/>
        </w:rPr>
      </w:pPr>
      <w:r>
        <w:rPr>
          <w:color w:val="000000" w:themeColor="text1"/>
        </w:rPr>
        <w:t>Select the</w:t>
      </w:r>
      <w:r w:rsidR="00666D6E">
        <w:rPr>
          <w:color w:val="000000" w:themeColor="text1"/>
        </w:rPr>
        <w:t xml:space="preserve"> CONNECT-protocol </w:t>
      </w:r>
      <w:r>
        <w:rPr>
          <w:color w:val="000000" w:themeColor="text1"/>
        </w:rPr>
        <w:t xml:space="preserve">if </w:t>
      </w:r>
      <w:r w:rsidR="00666D6E">
        <w:rPr>
          <w:color w:val="000000" w:themeColor="text1"/>
        </w:rPr>
        <w:t>conform</w:t>
      </w:r>
      <w:r>
        <w:rPr>
          <w:color w:val="000000" w:themeColor="text1"/>
        </w:rPr>
        <w:t>ing</w:t>
      </w:r>
      <w:r w:rsidR="00666D6E">
        <w:rPr>
          <w:color w:val="000000" w:themeColor="text1"/>
        </w:rPr>
        <w:t xml:space="preserve"> to a</w:t>
      </w:r>
      <w:r>
        <w:rPr>
          <w:color w:val="000000" w:themeColor="text1"/>
        </w:rPr>
        <w:t>n existing</w:t>
      </w:r>
      <w:r w:rsidR="00666D6E">
        <w:rPr>
          <w:color w:val="000000" w:themeColor="text1"/>
        </w:rPr>
        <w:t xml:space="preserve"> </w:t>
      </w:r>
      <w:r w:rsidR="00666D6E" w:rsidRPr="00666D6E">
        <w:rPr>
          <w:color w:val="000000" w:themeColor="text1"/>
        </w:rPr>
        <w:t>RFC</w:t>
      </w:r>
      <w:r>
        <w:rPr>
          <w:color w:val="000000" w:themeColor="text1"/>
        </w:rPr>
        <w:t>; otherwise,</w:t>
      </w:r>
    </w:p>
    <w:p w14:paraId="091FDD1C" w14:textId="34FA6439" w:rsidR="001C5F01" w:rsidRDefault="001C5F01" w:rsidP="00375E16">
      <w:pPr>
        <w:pStyle w:val="EditorsNote"/>
        <w:numPr>
          <w:ilvl w:val="0"/>
          <w:numId w:val="18"/>
        </w:numPr>
        <w:spacing w:after="0"/>
        <w:rPr>
          <w:color w:val="000000" w:themeColor="text1"/>
        </w:rPr>
      </w:pPr>
      <w:r>
        <w:rPr>
          <w:color w:val="000000" w:themeColor="text1"/>
        </w:rPr>
        <w:t xml:space="preserve">Select the CONNECT-protocol if having an IETF draft in </w:t>
      </w:r>
      <w:r w:rsidR="00D05F9C">
        <w:rPr>
          <w:color w:val="000000" w:themeColor="text1"/>
        </w:rPr>
        <w:t>the state of ‘</w:t>
      </w:r>
      <w:r w:rsidR="00666D6E" w:rsidRPr="00666D6E">
        <w:rPr>
          <w:color w:val="000000" w:themeColor="text1"/>
        </w:rPr>
        <w:t>IESG</w:t>
      </w:r>
      <w:r>
        <w:rPr>
          <w:color w:val="000000" w:themeColor="text1"/>
        </w:rPr>
        <w:t>-review</w:t>
      </w:r>
      <w:r w:rsidR="00D05F9C">
        <w:rPr>
          <w:color w:val="000000" w:themeColor="text1"/>
        </w:rPr>
        <w:t>’</w:t>
      </w:r>
      <w:r>
        <w:rPr>
          <w:color w:val="000000" w:themeColor="text1"/>
        </w:rPr>
        <w:t>; otherwise,</w:t>
      </w:r>
    </w:p>
    <w:p w14:paraId="3229DCF6" w14:textId="0EF3DC85" w:rsidR="001C5F01" w:rsidRDefault="001C5F01" w:rsidP="00375E16">
      <w:pPr>
        <w:pStyle w:val="EditorsNote"/>
        <w:numPr>
          <w:ilvl w:val="0"/>
          <w:numId w:val="18"/>
        </w:numPr>
        <w:spacing w:after="0"/>
        <w:rPr>
          <w:color w:val="000000" w:themeColor="text1"/>
        </w:rPr>
      </w:pPr>
      <w:r>
        <w:rPr>
          <w:color w:val="000000" w:themeColor="text1"/>
        </w:rPr>
        <w:t>Select the CONNECT-protocol if having an IETF draft in</w:t>
      </w:r>
      <w:r w:rsidR="00793B93">
        <w:rPr>
          <w:color w:val="000000" w:themeColor="text1"/>
        </w:rPr>
        <w:t xml:space="preserve"> the state of ‘</w:t>
      </w:r>
      <w:r w:rsidR="00666D6E" w:rsidRPr="00666D6E">
        <w:rPr>
          <w:color w:val="000000" w:themeColor="text1"/>
        </w:rPr>
        <w:t xml:space="preserve">WG </w:t>
      </w:r>
      <w:r w:rsidR="00793B93">
        <w:rPr>
          <w:color w:val="000000" w:themeColor="text1"/>
        </w:rPr>
        <w:t>L</w:t>
      </w:r>
      <w:r w:rsidR="00666D6E" w:rsidRPr="00666D6E">
        <w:rPr>
          <w:color w:val="000000" w:themeColor="text1"/>
        </w:rPr>
        <w:t>ast</w:t>
      </w:r>
      <w:r w:rsidR="00793B93">
        <w:rPr>
          <w:color w:val="000000" w:themeColor="text1"/>
        </w:rPr>
        <w:t xml:space="preserve"> C</w:t>
      </w:r>
      <w:r w:rsidR="00666D6E" w:rsidRPr="00666D6E">
        <w:rPr>
          <w:color w:val="000000" w:themeColor="text1"/>
        </w:rPr>
        <w:t>all</w:t>
      </w:r>
      <w:r w:rsidR="00793B93">
        <w:rPr>
          <w:color w:val="000000" w:themeColor="text1"/>
        </w:rPr>
        <w:t>’</w:t>
      </w:r>
      <w:r>
        <w:rPr>
          <w:color w:val="000000" w:themeColor="text1"/>
        </w:rPr>
        <w:t>; otherwise,</w:t>
      </w:r>
    </w:p>
    <w:p w14:paraId="163CAD32" w14:textId="2B659E74" w:rsidR="001C5F01" w:rsidRDefault="001C5F01" w:rsidP="00375E16">
      <w:pPr>
        <w:pStyle w:val="EditorsNote"/>
        <w:numPr>
          <w:ilvl w:val="0"/>
          <w:numId w:val="18"/>
        </w:numPr>
        <w:spacing w:after="0"/>
        <w:rPr>
          <w:color w:val="000000" w:themeColor="text1"/>
        </w:rPr>
      </w:pPr>
      <w:r>
        <w:rPr>
          <w:color w:val="000000" w:themeColor="text1"/>
        </w:rPr>
        <w:t>Select the CONNECT-protocol if having an IETF draft in</w:t>
      </w:r>
      <w:r w:rsidR="00666D6E" w:rsidRPr="00666D6E">
        <w:rPr>
          <w:color w:val="000000" w:themeColor="text1"/>
        </w:rPr>
        <w:t xml:space="preserve"> </w:t>
      </w:r>
      <w:r w:rsidR="00793B93">
        <w:rPr>
          <w:color w:val="000000" w:themeColor="text1"/>
        </w:rPr>
        <w:t xml:space="preserve">WG </w:t>
      </w:r>
      <w:r w:rsidR="00666D6E" w:rsidRPr="00666D6E">
        <w:rPr>
          <w:color w:val="000000" w:themeColor="text1"/>
        </w:rPr>
        <w:t>stable</w:t>
      </w:r>
      <w:r w:rsidR="00793B93">
        <w:rPr>
          <w:color w:val="000000" w:themeColor="text1"/>
        </w:rPr>
        <w:t xml:space="preserve"> </w:t>
      </w:r>
      <w:r>
        <w:rPr>
          <w:color w:val="000000" w:themeColor="text1"/>
        </w:rPr>
        <w:t>status; otherwise,</w:t>
      </w:r>
    </w:p>
    <w:p w14:paraId="3731164D" w14:textId="7BFBF54F" w:rsidR="00004296" w:rsidRPr="00004296" w:rsidRDefault="001C5F01" w:rsidP="00004296">
      <w:pPr>
        <w:pStyle w:val="EditorsNote"/>
        <w:numPr>
          <w:ilvl w:val="0"/>
          <w:numId w:val="18"/>
        </w:numPr>
        <w:rPr>
          <w:color w:val="000000" w:themeColor="text1"/>
        </w:rPr>
      </w:pPr>
      <w:r>
        <w:rPr>
          <w:color w:val="000000" w:themeColor="text1"/>
        </w:rPr>
        <w:t>Select the CONNECT-protocol if having an IETF draft in</w:t>
      </w:r>
      <w:r w:rsidR="00666D6E" w:rsidRPr="00666D6E">
        <w:rPr>
          <w:color w:val="000000" w:themeColor="text1"/>
        </w:rPr>
        <w:t xml:space="preserve"> </w:t>
      </w:r>
      <w:r>
        <w:rPr>
          <w:color w:val="000000" w:themeColor="text1"/>
        </w:rPr>
        <w:t>WG-</w:t>
      </w:r>
      <w:r w:rsidR="00666D6E" w:rsidRPr="00666D6E">
        <w:rPr>
          <w:color w:val="000000" w:themeColor="text1"/>
        </w:rPr>
        <w:t xml:space="preserve">adopted </w:t>
      </w:r>
      <w:r>
        <w:rPr>
          <w:color w:val="000000" w:themeColor="text1"/>
        </w:rPr>
        <w:t>status</w:t>
      </w:r>
      <w:r w:rsidR="00004296">
        <w:rPr>
          <w:color w:val="000000" w:themeColor="text1"/>
        </w:rPr>
        <w:t>.</w:t>
      </w:r>
    </w:p>
    <w:p w14:paraId="7318CE4D" w14:textId="6C19F0D8" w:rsidR="00666D6E" w:rsidRPr="008F3E56" w:rsidRDefault="001C5F01" w:rsidP="00280D59">
      <w:pPr>
        <w:overflowPunct/>
        <w:autoSpaceDE/>
        <w:autoSpaceDN/>
        <w:adjustRightInd/>
        <w:snapToGrid w:val="0"/>
        <w:spacing w:after="0"/>
        <w:contextualSpacing/>
        <w:textAlignment w:val="auto"/>
        <w:rPr>
          <w:color w:val="000000" w:themeColor="text1"/>
        </w:rPr>
      </w:pPr>
      <w:r w:rsidRPr="00280D59">
        <w:rPr>
          <w:lang w:val="en-GB"/>
        </w:rPr>
        <w:t>For</w:t>
      </w:r>
      <w:r>
        <w:rPr>
          <w:color w:val="000000" w:themeColor="text1"/>
        </w:rPr>
        <w:t xml:space="preserve"> example, by applying the Principle#2, the MASQUE</w:t>
      </w:r>
      <w:r w:rsidR="00666D6E" w:rsidRPr="00666D6E">
        <w:rPr>
          <w:color w:val="000000" w:themeColor="text1"/>
        </w:rPr>
        <w:t xml:space="preserve"> connect-IP</w:t>
      </w:r>
      <w:r>
        <w:rPr>
          <w:color w:val="000000" w:themeColor="text1"/>
        </w:rPr>
        <w:t xml:space="preserve">, which conforms to the </w:t>
      </w:r>
      <w:r w:rsidR="00666D6E" w:rsidRPr="00666D6E">
        <w:rPr>
          <w:color w:val="000000" w:themeColor="text1"/>
        </w:rPr>
        <w:t>RFC-9484</w:t>
      </w:r>
      <w:r>
        <w:rPr>
          <w:color w:val="000000" w:themeColor="text1"/>
        </w:rPr>
        <w:t xml:space="preserve">, will be applied to proxy TCP in HTTP, instead of using the </w:t>
      </w:r>
      <w:r w:rsidR="00793B93">
        <w:rPr>
          <w:color w:val="000000" w:themeColor="text1"/>
        </w:rPr>
        <w:t xml:space="preserve">relatively </w:t>
      </w:r>
      <w:r>
        <w:rPr>
          <w:color w:val="000000" w:themeColor="text1"/>
        </w:rPr>
        <w:t xml:space="preserve">less-mature </w:t>
      </w:r>
      <w:r w:rsidR="00375E16">
        <w:rPr>
          <w:color w:val="000000" w:themeColor="text1"/>
        </w:rPr>
        <w:t xml:space="preserve">MASQUE </w:t>
      </w:r>
      <w:r w:rsidR="00666D6E" w:rsidRPr="00666D6E">
        <w:rPr>
          <w:color w:val="000000" w:themeColor="text1"/>
        </w:rPr>
        <w:t xml:space="preserve">connect-TCP </w:t>
      </w:r>
      <w:r>
        <w:rPr>
          <w:color w:val="000000" w:themeColor="text1"/>
        </w:rPr>
        <w:t>draft</w:t>
      </w:r>
      <w:r w:rsidR="00666D6E" w:rsidRPr="00666D6E">
        <w:rPr>
          <w:color w:val="000000" w:themeColor="text1"/>
        </w:rPr>
        <w:t xml:space="preserve"> (</w:t>
      </w:r>
      <w:r w:rsidR="00375E16">
        <w:rPr>
          <w:color w:val="000000" w:themeColor="text1"/>
        </w:rPr>
        <w:t xml:space="preserve">currently in </w:t>
      </w:r>
      <w:r w:rsidR="00EC31BA">
        <w:rPr>
          <w:color w:val="000000" w:themeColor="text1"/>
        </w:rPr>
        <w:t xml:space="preserve">the state of </w:t>
      </w:r>
      <w:r w:rsidR="00375E16">
        <w:rPr>
          <w:color w:val="000000" w:themeColor="text1"/>
        </w:rPr>
        <w:t xml:space="preserve">IETF </w:t>
      </w:r>
      <w:r w:rsidR="00EC31BA">
        <w:rPr>
          <w:color w:val="000000" w:themeColor="text1"/>
        </w:rPr>
        <w:t>‘</w:t>
      </w:r>
      <w:r w:rsidR="00375E16">
        <w:rPr>
          <w:color w:val="000000" w:themeColor="text1"/>
        </w:rPr>
        <w:t>WG Last Call</w:t>
      </w:r>
      <w:r w:rsidR="00EC31BA">
        <w:rPr>
          <w:color w:val="000000" w:themeColor="text1"/>
        </w:rPr>
        <w:t>’</w:t>
      </w:r>
      <w:r w:rsidR="00666D6E" w:rsidRPr="00666D6E">
        <w:rPr>
          <w:color w:val="000000" w:themeColor="text1"/>
        </w:rPr>
        <w:t>)</w:t>
      </w:r>
      <w:r w:rsidR="00666D6E" w:rsidRPr="008F3E56">
        <w:rPr>
          <w:color w:val="000000" w:themeColor="text1"/>
        </w:rPr>
        <w:t>.</w:t>
      </w:r>
    </w:p>
    <w:p w14:paraId="3F928583" w14:textId="77777777" w:rsidR="00666D6E" w:rsidRPr="00666D6E" w:rsidRDefault="00666D6E" w:rsidP="009F53A1">
      <w:pPr>
        <w:rPr>
          <w:lang w:val="en-GB"/>
        </w:rPr>
      </w:pPr>
    </w:p>
    <w:p w14:paraId="0B915C27" w14:textId="5FACFBD2" w:rsidR="00242FD0" w:rsidRPr="0099335F" w:rsidRDefault="00242FD0" w:rsidP="00242FD0">
      <w:pPr>
        <w:pStyle w:val="Heading3"/>
        <w:rPr>
          <w:b/>
        </w:rPr>
      </w:pPr>
      <w:r w:rsidRPr="0099335F">
        <w:rPr>
          <w:b/>
          <w:sz w:val="24"/>
          <w:szCs w:val="24"/>
          <w:lang w:val="en-US"/>
        </w:rPr>
        <w:t>2.3</w:t>
      </w:r>
      <w:r w:rsidRPr="0099335F">
        <w:rPr>
          <w:b/>
          <w:sz w:val="24"/>
          <w:szCs w:val="24"/>
          <w:lang w:val="en-US"/>
        </w:rPr>
        <w:tab/>
      </w:r>
      <w:r w:rsidRPr="0099335F">
        <w:rPr>
          <w:b/>
          <w:sz w:val="24"/>
          <w:szCs w:val="24"/>
          <w:lang w:val="en-US" w:eastAsia="zh-CN"/>
        </w:rPr>
        <w:t>Prefer more</w:t>
      </w:r>
      <w:r w:rsidR="00371CE1" w:rsidRPr="0099335F">
        <w:rPr>
          <w:b/>
          <w:sz w:val="24"/>
          <w:szCs w:val="24"/>
          <w:lang w:val="en-US" w:eastAsia="zh-CN"/>
        </w:rPr>
        <w:t xml:space="preserve">-specific </w:t>
      </w:r>
      <w:r w:rsidRPr="0099335F">
        <w:rPr>
          <w:b/>
          <w:sz w:val="24"/>
          <w:szCs w:val="24"/>
          <w:lang w:val="en-US" w:eastAsia="zh-CN"/>
        </w:rPr>
        <w:t>MASQUE</w:t>
      </w:r>
      <w:r w:rsidR="00371CE1" w:rsidRPr="0099335F">
        <w:rPr>
          <w:b/>
          <w:sz w:val="24"/>
          <w:szCs w:val="24"/>
          <w:lang w:val="en-US" w:eastAsia="zh-CN"/>
        </w:rPr>
        <w:t>-based Proxying</w:t>
      </w:r>
    </w:p>
    <w:p w14:paraId="3DE483F3" w14:textId="0BECE0C9" w:rsidR="00793B93" w:rsidRDefault="00793B93" w:rsidP="00242FD0">
      <w:pPr>
        <w:overflowPunct/>
        <w:autoSpaceDE/>
        <w:autoSpaceDN/>
        <w:adjustRightInd/>
        <w:snapToGrid w:val="0"/>
        <w:spacing w:after="0"/>
        <w:contextualSpacing/>
        <w:textAlignment w:val="auto"/>
        <w:rPr>
          <w:lang w:val="en-GB"/>
        </w:rPr>
      </w:pPr>
      <w:r>
        <w:rPr>
          <w:lang w:val="en-GB"/>
        </w:rPr>
        <w:t xml:space="preserve">When </w:t>
      </w:r>
      <w:r w:rsidR="004A4E0C">
        <w:rPr>
          <w:lang w:val="en-GB"/>
        </w:rPr>
        <w:t xml:space="preserve">all the </w:t>
      </w:r>
      <w:r w:rsidR="00F157AA">
        <w:rPr>
          <w:lang w:val="en-GB"/>
        </w:rPr>
        <w:t>extended</w:t>
      </w:r>
      <w:r>
        <w:rPr>
          <w:lang w:val="en-GB"/>
        </w:rPr>
        <w:t xml:space="preserve"> CONNECT protocols have </w:t>
      </w:r>
      <w:r w:rsidR="004A4E0C">
        <w:rPr>
          <w:lang w:val="en-GB"/>
        </w:rPr>
        <w:t xml:space="preserve">RFCs support, we propose to </w:t>
      </w:r>
      <w:r w:rsidR="00032E4B">
        <w:rPr>
          <w:rFonts w:hint="eastAsia"/>
          <w:lang w:val="en-GB" w:eastAsia="zh-CN"/>
        </w:rPr>
        <w:t>select</w:t>
      </w:r>
      <w:r w:rsidR="00032E4B">
        <w:rPr>
          <w:lang w:eastAsia="zh-CN"/>
        </w:rPr>
        <w:t xml:space="preserve"> </w:t>
      </w:r>
      <w:r w:rsidR="004A4E0C">
        <w:rPr>
          <w:lang w:val="en-GB"/>
        </w:rPr>
        <w:t>the more-specific connect-protocol.</w:t>
      </w:r>
    </w:p>
    <w:p w14:paraId="3619AB06" w14:textId="77777777" w:rsidR="004A4E0C" w:rsidRDefault="004A4E0C" w:rsidP="00242FD0">
      <w:pPr>
        <w:overflowPunct/>
        <w:autoSpaceDE/>
        <w:autoSpaceDN/>
        <w:adjustRightInd/>
        <w:snapToGrid w:val="0"/>
        <w:spacing w:after="0"/>
        <w:contextualSpacing/>
        <w:textAlignment w:val="auto"/>
        <w:rPr>
          <w:lang w:val="en-GB"/>
        </w:rPr>
      </w:pPr>
    </w:p>
    <w:p w14:paraId="56A477AE" w14:textId="337CFDC0" w:rsidR="004A4E0C" w:rsidRDefault="004A4E0C" w:rsidP="00242FD0">
      <w:pPr>
        <w:overflowPunct/>
        <w:autoSpaceDE/>
        <w:autoSpaceDN/>
        <w:adjustRightInd/>
        <w:snapToGrid w:val="0"/>
        <w:spacing w:after="0"/>
        <w:contextualSpacing/>
        <w:textAlignment w:val="auto"/>
        <w:rPr>
          <w:lang w:val="en-GB"/>
        </w:rPr>
      </w:pPr>
      <w:r>
        <w:rPr>
          <w:lang w:val="en-GB"/>
        </w:rPr>
        <w:t xml:space="preserve">Specifically, in the scenario of proxying UDP datagram, it </w:t>
      </w:r>
      <w:r w:rsidR="00F157AA">
        <w:rPr>
          <w:lang w:val="en-GB"/>
        </w:rPr>
        <w:t>boils down to</w:t>
      </w:r>
      <w:r>
        <w:rPr>
          <w:lang w:val="en-GB"/>
        </w:rPr>
        <w:t xml:space="preserve"> the choice between connect-UDP [RFC-9298] and connect-IP [RFC-9484]. The RFC-9484 (connect-IP) provides a way to allow a transport-layer datagram to be carried. But, in our opinion, </w:t>
      </w:r>
      <w:r w:rsidRPr="00F564A3">
        <w:rPr>
          <w:lang w:val="en-GB"/>
        </w:rPr>
        <w:t>this</w:t>
      </w:r>
      <w:r>
        <w:rPr>
          <w:lang w:val="en-GB"/>
        </w:rPr>
        <w:t xml:space="preserve"> feature</w:t>
      </w:r>
      <w:r w:rsidRPr="00F564A3">
        <w:rPr>
          <w:lang w:val="en-GB"/>
        </w:rPr>
        <w:t xml:space="preserve"> is </w:t>
      </w:r>
      <w:r>
        <w:rPr>
          <w:lang w:val="en-GB"/>
        </w:rPr>
        <w:t xml:space="preserve">just </w:t>
      </w:r>
      <w:r w:rsidRPr="00F564A3">
        <w:rPr>
          <w:lang w:val="en-GB"/>
        </w:rPr>
        <w:t>‘add-on’</w:t>
      </w:r>
      <w:r>
        <w:rPr>
          <w:lang w:val="en-GB"/>
        </w:rPr>
        <w:t xml:space="preserve">. The additional processing to multiplex the </w:t>
      </w:r>
      <w:r w:rsidR="00032E4B">
        <w:rPr>
          <w:lang w:val="en-GB"/>
        </w:rPr>
        <w:t>UP</w:t>
      </w:r>
      <w:r>
        <w:rPr>
          <w:lang w:val="en-GB"/>
        </w:rPr>
        <w:t>-layer datagram might not be more efficient when compared to apply the connect-UDP [RFC-9298] directly.</w:t>
      </w:r>
      <w:r w:rsidR="00032E4B">
        <w:rPr>
          <w:lang w:val="en-GB"/>
        </w:rPr>
        <w:t xml:space="preserve"> Therefore, </w:t>
      </w:r>
    </w:p>
    <w:p w14:paraId="7BB94841" w14:textId="70D2583D" w:rsidR="004A4E0C" w:rsidRDefault="004A4E0C" w:rsidP="00242FD0">
      <w:pPr>
        <w:overflowPunct/>
        <w:autoSpaceDE/>
        <w:autoSpaceDN/>
        <w:adjustRightInd/>
        <w:snapToGrid w:val="0"/>
        <w:spacing w:after="0"/>
        <w:contextualSpacing/>
        <w:textAlignment w:val="auto"/>
        <w:rPr>
          <w:lang w:val="en-GB"/>
        </w:rPr>
      </w:pPr>
    </w:p>
    <w:p w14:paraId="087B63B8" w14:textId="76C72D64" w:rsidR="00243489" w:rsidRDefault="00032E4B" w:rsidP="00032E4B">
      <w:pPr>
        <w:pStyle w:val="EditorsNote"/>
        <w:ind w:left="1276"/>
        <w:rPr>
          <w:color w:val="000000" w:themeColor="text1"/>
        </w:rPr>
      </w:pPr>
      <w:r w:rsidRPr="008F3E56">
        <w:rPr>
          <w:b/>
          <w:color w:val="000000" w:themeColor="text1"/>
          <w:u w:val="single"/>
        </w:rPr>
        <w:t>Principle#</w:t>
      </w:r>
      <w:r>
        <w:rPr>
          <w:b/>
          <w:color w:val="000000" w:themeColor="text1"/>
          <w:u w:val="single"/>
        </w:rPr>
        <w:t>3</w:t>
      </w:r>
      <w:r w:rsidRPr="008F3E56">
        <w:rPr>
          <w:b/>
          <w:color w:val="000000" w:themeColor="text1"/>
          <w:u w:val="single"/>
        </w:rPr>
        <w:t>:</w:t>
      </w:r>
      <w:r w:rsidRPr="008F3E56">
        <w:rPr>
          <w:color w:val="000000" w:themeColor="text1"/>
        </w:rPr>
        <w:t xml:space="preserve"> </w:t>
      </w:r>
      <w:r w:rsidRPr="008F3E56">
        <w:rPr>
          <w:color w:val="000000" w:themeColor="text1"/>
        </w:rPr>
        <w:tab/>
      </w:r>
      <w:r>
        <w:rPr>
          <w:color w:val="000000" w:themeColor="text1"/>
        </w:rPr>
        <w:t>T</w:t>
      </w:r>
      <w:r w:rsidRPr="00032E4B">
        <w:rPr>
          <w:color w:val="000000" w:themeColor="text1"/>
        </w:rPr>
        <w:t xml:space="preserve">o prioritize the </w:t>
      </w:r>
      <w:r w:rsidR="00243489">
        <w:rPr>
          <w:color w:val="000000" w:themeColor="text1"/>
        </w:rPr>
        <w:t>more specific</w:t>
      </w:r>
      <w:r w:rsidR="00F157AA">
        <w:rPr>
          <w:color w:val="000000" w:themeColor="text1"/>
        </w:rPr>
        <w:t xml:space="preserve"> extended</w:t>
      </w:r>
      <w:r w:rsidR="00243489">
        <w:rPr>
          <w:color w:val="000000" w:themeColor="text1"/>
        </w:rPr>
        <w:t xml:space="preserve"> CONNECT protocol with </w:t>
      </w:r>
      <w:r w:rsidRPr="00032E4B">
        <w:rPr>
          <w:color w:val="000000" w:themeColor="text1"/>
        </w:rPr>
        <w:t xml:space="preserve">RFC </w:t>
      </w:r>
      <w:r w:rsidR="00243489">
        <w:rPr>
          <w:color w:val="000000" w:themeColor="text1"/>
        </w:rPr>
        <w:t>support</w:t>
      </w:r>
      <w:r w:rsidRPr="00032E4B">
        <w:rPr>
          <w:color w:val="000000" w:themeColor="text1"/>
        </w:rPr>
        <w:t>, unless the non-existence or immaturity of the protocol draft</w:t>
      </w:r>
      <w:r w:rsidR="00F157AA">
        <w:rPr>
          <w:color w:val="000000" w:themeColor="text1"/>
        </w:rPr>
        <w:t>(</w:t>
      </w:r>
      <w:r w:rsidRPr="00032E4B">
        <w:rPr>
          <w:color w:val="000000" w:themeColor="text1"/>
        </w:rPr>
        <w:t>s</w:t>
      </w:r>
      <w:r w:rsidR="00F157AA">
        <w:rPr>
          <w:color w:val="000000" w:themeColor="text1"/>
        </w:rPr>
        <w:t>)</w:t>
      </w:r>
      <w:r w:rsidRPr="00032E4B">
        <w:rPr>
          <w:color w:val="000000" w:themeColor="text1"/>
        </w:rPr>
        <w:t xml:space="preserve"> forces to choose the more generic proxy mechanism. </w:t>
      </w:r>
    </w:p>
    <w:p w14:paraId="1ECD2473" w14:textId="0F36C0CF" w:rsidR="00032E4B" w:rsidRPr="00032E4B" w:rsidRDefault="00243489" w:rsidP="00280D59">
      <w:pPr>
        <w:overflowPunct/>
        <w:autoSpaceDE/>
        <w:autoSpaceDN/>
        <w:adjustRightInd/>
        <w:snapToGrid w:val="0"/>
        <w:spacing w:after="0"/>
        <w:contextualSpacing/>
        <w:textAlignment w:val="auto"/>
        <w:rPr>
          <w:color w:val="000000" w:themeColor="text1"/>
        </w:rPr>
      </w:pPr>
      <w:r>
        <w:rPr>
          <w:rFonts w:hint="eastAsia"/>
          <w:color w:val="000000" w:themeColor="text1"/>
          <w:lang w:eastAsia="zh-CN"/>
        </w:rPr>
        <w:lastRenderedPageBreak/>
        <w:t>Fo</w:t>
      </w:r>
      <w:r>
        <w:rPr>
          <w:color w:val="000000" w:themeColor="text1"/>
          <w:lang w:eastAsia="zh-CN"/>
        </w:rPr>
        <w:t xml:space="preserve">r </w:t>
      </w:r>
      <w:r w:rsidRPr="00280D59">
        <w:rPr>
          <w:lang w:val="en-GB"/>
        </w:rPr>
        <w:t>example</w:t>
      </w:r>
      <w:r>
        <w:rPr>
          <w:color w:val="000000" w:themeColor="text1"/>
          <w:lang w:eastAsia="zh-CN"/>
        </w:rPr>
        <w:t xml:space="preserve">, </w:t>
      </w:r>
      <w:r w:rsidR="00032E4B" w:rsidRPr="00032E4B">
        <w:rPr>
          <w:color w:val="000000" w:themeColor="text1"/>
        </w:rPr>
        <w:t xml:space="preserve">the </w:t>
      </w:r>
      <w:r>
        <w:rPr>
          <w:color w:val="000000" w:themeColor="text1"/>
        </w:rPr>
        <w:t xml:space="preserve">more specific </w:t>
      </w:r>
      <w:r w:rsidR="00032E4B" w:rsidRPr="00032E4B">
        <w:rPr>
          <w:color w:val="000000" w:themeColor="text1"/>
        </w:rPr>
        <w:t xml:space="preserve">proxy-UDP </w:t>
      </w:r>
      <w:r w:rsidR="00F157AA">
        <w:rPr>
          <w:color w:val="000000" w:themeColor="text1"/>
        </w:rPr>
        <w:t>[</w:t>
      </w:r>
      <w:r w:rsidR="00032E4B" w:rsidRPr="00032E4B">
        <w:rPr>
          <w:color w:val="000000" w:themeColor="text1"/>
        </w:rPr>
        <w:t>RFC-9298</w:t>
      </w:r>
      <w:r w:rsidR="00F157AA">
        <w:rPr>
          <w:color w:val="000000" w:themeColor="text1"/>
        </w:rPr>
        <w:t>]</w:t>
      </w:r>
      <w:r w:rsidR="00032E4B" w:rsidRPr="00032E4B">
        <w:rPr>
          <w:color w:val="000000" w:themeColor="text1"/>
        </w:rPr>
        <w:t xml:space="preserve"> </w:t>
      </w:r>
      <w:r>
        <w:rPr>
          <w:color w:val="000000" w:themeColor="text1"/>
        </w:rPr>
        <w:t>would</w:t>
      </w:r>
      <w:r w:rsidR="00032E4B" w:rsidRPr="00032E4B">
        <w:rPr>
          <w:color w:val="000000" w:themeColor="text1"/>
        </w:rPr>
        <w:t xml:space="preserve"> be prioritized </w:t>
      </w:r>
      <w:r>
        <w:rPr>
          <w:color w:val="000000" w:themeColor="text1"/>
        </w:rPr>
        <w:t>over</w:t>
      </w:r>
      <w:r w:rsidR="00032E4B" w:rsidRPr="00032E4B">
        <w:rPr>
          <w:color w:val="000000" w:themeColor="text1"/>
        </w:rPr>
        <w:t xml:space="preserve"> the </w:t>
      </w:r>
      <w:r>
        <w:rPr>
          <w:color w:val="000000" w:themeColor="text1"/>
        </w:rPr>
        <w:t xml:space="preserve">more generic </w:t>
      </w:r>
      <w:r w:rsidR="00032E4B" w:rsidRPr="00032E4B">
        <w:rPr>
          <w:color w:val="000000" w:themeColor="text1"/>
        </w:rPr>
        <w:t xml:space="preserve">proxy-IP </w:t>
      </w:r>
      <w:r w:rsidR="00F157AA">
        <w:rPr>
          <w:color w:val="000000" w:themeColor="text1"/>
        </w:rPr>
        <w:t>[</w:t>
      </w:r>
      <w:r w:rsidR="00032E4B" w:rsidRPr="00032E4B">
        <w:rPr>
          <w:color w:val="000000" w:themeColor="text1"/>
        </w:rPr>
        <w:t>RFC-9484</w:t>
      </w:r>
      <w:r w:rsidR="00F157AA">
        <w:rPr>
          <w:color w:val="000000" w:themeColor="text1"/>
        </w:rPr>
        <w:t>]</w:t>
      </w:r>
    </w:p>
    <w:p w14:paraId="3FA63B42" w14:textId="73302AD4" w:rsidR="00032E4B" w:rsidRDefault="00032E4B" w:rsidP="00032E4B">
      <w:pPr>
        <w:pStyle w:val="EditorsNote"/>
        <w:ind w:left="1276"/>
        <w:rPr>
          <w:color w:val="000000" w:themeColor="text1"/>
        </w:rPr>
      </w:pPr>
    </w:p>
    <w:p w14:paraId="7130F1B7" w14:textId="0A8E7FE9" w:rsidR="00C01515" w:rsidRPr="0099335F" w:rsidRDefault="00C01515" w:rsidP="00C01515">
      <w:pPr>
        <w:pStyle w:val="Heading3"/>
        <w:rPr>
          <w:b/>
          <w:lang w:val="en-US"/>
        </w:rPr>
      </w:pPr>
      <w:r w:rsidRPr="0099335F">
        <w:rPr>
          <w:b/>
          <w:sz w:val="32"/>
        </w:rPr>
        <w:t>3</w:t>
      </w:r>
      <w:r w:rsidRPr="0099335F">
        <w:rPr>
          <w:b/>
          <w:sz w:val="32"/>
        </w:rPr>
        <w:tab/>
      </w:r>
      <w:r w:rsidR="00FE05CD">
        <w:rPr>
          <w:b/>
          <w:sz w:val="32"/>
        </w:rPr>
        <w:t xml:space="preserve">Proposed </w:t>
      </w:r>
      <w:r w:rsidRPr="0099335F">
        <w:rPr>
          <w:b/>
          <w:sz w:val="32"/>
        </w:rPr>
        <w:t>Principles</w:t>
      </w:r>
    </w:p>
    <w:bookmarkEnd w:id="7"/>
    <w:bookmarkEnd w:id="8"/>
    <w:bookmarkEnd w:id="9"/>
    <w:p w14:paraId="0712BEA4" w14:textId="217E2277" w:rsidR="00CB7A0B" w:rsidRDefault="00CB7A0B">
      <w:r w:rsidRPr="00C01515">
        <w:t xml:space="preserve">In summary, we propose the following 3 principles upon </w:t>
      </w:r>
      <w:r w:rsidR="00C01515" w:rsidRPr="00C01515">
        <w:t xml:space="preserve">applying </w:t>
      </w:r>
      <w:r w:rsidR="008A1F7F">
        <w:t xml:space="preserve">the </w:t>
      </w:r>
      <w:r w:rsidRPr="00C01515">
        <w:t>MASQUE</w:t>
      </w:r>
      <w:r w:rsidR="008A1F7F">
        <w:t xml:space="preserve"> contended</w:t>
      </w:r>
      <w:r w:rsidR="00C01515">
        <w:t xml:space="preserve"> CONNECT protocols</w:t>
      </w:r>
      <w:r w:rsidRPr="00C01515">
        <w:t xml:space="preserve"> for IP, UDP, TCP and Ethernet, with the </w:t>
      </w:r>
      <w:r w:rsidRPr="000170EF">
        <w:rPr>
          <w:u w:val="single"/>
        </w:rPr>
        <w:t>decreasing priority order</w:t>
      </w:r>
      <w:r w:rsidRPr="00C01515">
        <w:t>:</w:t>
      </w:r>
    </w:p>
    <w:p w14:paraId="4B1B572E" w14:textId="77777777" w:rsidR="008A1F7F" w:rsidRPr="008F3E56" w:rsidRDefault="008A1F7F" w:rsidP="008A1F7F">
      <w:pPr>
        <w:pStyle w:val="EditorsNote"/>
        <w:ind w:left="1276"/>
        <w:rPr>
          <w:color w:val="000000" w:themeColor="text1"/>
        </w:rPr>
      </w:pPr>
      <w:r w:rsidRPr="008F3E56">
        <w:rPr>
          <w:b/>
          <w:color w:val="000000" w:themeColor="text1"/>
          <w:u w:val="single"/>
        </w:rPr>
        <w:t>Principle#1:</w:t>
      </w:r>
      <w:r w:rsidRPr="008F3E56">
        <w:rPr>
          <w:color w:val="000000" w:themeColor="text1"/>
        </w:rPr>
        <w:t xml:space="preserve"> </w:t>
      </w:r>
      <w:r w:rsidRPr="008F3E56">
        <w:rPr>
          <w:color w:val="000000" w:themeColor="text1"/>
        </w:rPr>
        <w:tab/>
        <w:t>The session type of a PDU session determines the choice of the supported</w:t>
      </w:r>
      <w:r>
        <w:rPr>
          <w:color w:val="000000" w:themeColor="text1"/>
        </w:rPr>
        <w:t xml:space="preserve"> extended</w:t>
      </w:r>
      <w:r w:rsidRPr="008F3E56">
        <w:rPr>
          <w:color w:val="000000" w:themeColor="text1"/>
        </w:rPr>
        <w:t xml:space="preserve"> ‘CONNECT protocol’. That is, the IP-type PDU session, including IPv4, IPv6 and IPv4v6, supports the connect-IP/UDP/TCP only and the Ethernet-type PDU session supports the connect-ethernet only. The MASQUE scheme is not supported for the Unstructured PDU session type.</w:t>
      </w:r>
    </w:p>
    <w:p w14:paraId="09B3B9EF" w14:textId="77777777" w:rsidR="008A1F7F" w:rsidRDefault="008A1F7F" w:rsidP="008A1F7F">
      <w:pPr>
        <w:pStyle w:val="EditorsNote"/>
        <w:spacing w:after="0"/>
        <w:ind w:left="1276"/>
        <w:rPr>
          <w:color w:val="000000" w:themeColor="text1"/>
        </w:rPr>
      </w:pPr>
      <w:r w:rsidRPr="008F3E56">
        <w:rPr>
          <w:b/>
          <w:color w:val="000000" w:themeColor="text1"/>
          <w:u w:val="single"/>
        </w:rPr>
        <w:t>Principle#</w:t>
      </w:r>
      <w:r>
        <w:rPr>
          <w:b/>
          <w:color w:val="000000" w:themeColor="text1"/>
          <w:u w:val="single"/>
        </w:rPr>
        <w:t>2</w:t>
      </w:r>
      <w:r w:rsidRPr="008F3E56">
        <w:rPr>
          <w:b/>
          <w:color w:val="000000" w:themeColor="text1"/>
          <w:u w:val="single"/>
        </w:rPr>
        <w:t>:</w:t>
      </w:r>
      <w:r w:rsidRPr="008F3E56">
        <w:rPr>
          <w:color w:val="000000" w:themeColor="text1"/>
        </w:rPr>
        <w:t xml:space="preserve"> </w:t>
      </w:r>
      <w:r w:rsidRPr="008F3E56">
        <w:rPr>
          <w:color w:val="000000" w:themeColor="text1"/>
        </w:rPr>
        <w:tab/>
      </w:r>
      <w:r>
        <w:rPr>
          <w:color w:val="000000" w:themeColor="text1"/>
        </w:rPr>
        <w:t xml:space="preserve">Always select </w:t>
      </w:r>
      <w:r w:rsidRPr="00666D6E">
        <w:rPr>
          <w:color w:val="000000" w:themeColor="text1"/>
        </w:rPr>
        <w:t xml:space="preserve">the </w:t>
      </w:r>
      <w:r>
        <w:rPr>
          <w:color w:val="000000" w:themeColor="text1"/>
        </w:rPr>
        <w:t>CONNECT</w:t>
      </w:r>
      <w:r w:rsidRPr="00666D6E">
        <w:rPr>
          <w:color w:val="000000" w:themeColor="text1"/>
        </w:rPr>
        <w:t>-protocol with the most mature IETF technologies. That is,</w:t>
      </w:r>
      <w:r>
        <w:rPr>
          <w:color w:val="000000" w:themeColor="text1"/>
        </w:rPr>
        <w:t xml:space="preserve"> the following selection process (in decreasing order) would be recommended:</w:t>
      </w:r>
    </w:p>
    <w:p w14:paraId="4EF0BBC6" w14:textId="77777777" w:rsidR="008A1F7F" w:rsidRDefault="008A1F7F" w:rsidP="008A1F7F">
      <w:pPr>
        <w:pStyle w:val="EditorsNote"/>
        <w:numPr>
          <w:ilvl w:val="0"/>
          <w:numId w:val="20"/>
        </w:numPr>
        <w:spacing w:after="0"/>
        <w:rPr>
          <w:color w:val="000000" w:themeColor="text1"/>
        </w:rPr>
      </w:pPr>
      <w:r>
        <w:rPr>
          <w:color w:val="000000" w:themeColor="text1"/>
        </w:rPr>
        <w:t>Select the CONNECT-pr</w:t>
      </w:r>
      <w:bookmarkStart w:id="22" w:name="_GoBack"/>
      <w:bookmarkEnd w:id="22"/>
      <w:r>
        <w:rPr>
          <w:color w:val="000000" w:themeColor="text1"/>
        </w:rPr>
        <w:t xml:space="preserve">otocol if conforming to an existing </w:t>
      </w:r>
      <w:r w:rsidRPr="00666D6E">
        <w:rPr>
          <w:color w:val="000000" w:themeColor="text1"/>
        </w:rPr>
        <w:t>RFC</w:t>
      </w:r>
      <w:r>
        <w:rPr>
          <w:color w:val="000000" w:themeColor="text1"/>
        </w:rPr>
        <w:t>; otherwise,</w:t>
      </w:r>
    </w:p>
    <w:p w14:paraId="04606C61" w14:textId="77777777" w:rsidR="008A1F7F" w:rsidRDefault="008A1F7F" w:rsidP="008A1F7F">
      <w:pPr>
        <w:pStyle w:val="EditorsNote"/>
        <w:numPr>
          <w:ilvl w:val="0"/>
          <w:numId w:val="20"/>
        </w:numPr>
        <w:spacing w:after="0"/>
        <w:rPr>
          <w:color w:val="000000" w:themeColor="text1"/>
        </w:rPr>
      </w:pPr>
      <w:r>
        <w:rPr>
          <w:color w:val="000000" w:themeColor="text1"/>
        </w:rPr>
        <w:t>Select the CONNECT-protocol if having an IETF draft in the state of ‘</w:t>
      </w:r>
      <w:r w:rsidRPr="00666D6E">
        <w:rPr>
          <w:color w:val="000000" w:themeColor="text1"/>
        </w:rPr>
        <w:t>IESG</w:t>
      </w:r>
      <w:r>
        <w:rPr>
          <w:color w:val="000000" w:themeColor="text1"/>
        </w:rPr>
        <w:t>-review’; otherwise,</w:t>
      </w:r>
    </w:p>
    <w:p w14:paraId="022A89BA" w14:textId="77777777" w:rsidR="008A1F7F" w:rsidRDefault="008A1F7F" w:rsidP="008A1F7F">
      <w:pPr>
        <w:pStyle w:val="EditorsNote"/>
        <w:numPr>
          <w:ilvl w:val="0"/>
          <w:numId w:val="20"/>
        </w:numPr>
        <w:spacing w:after="0"/>
        <w:rPr>
          <w:color w:val="000000" w:themeColor="text1"/>
        </w:rPr>
      </w:pPr>
      <w:r>
        <w:rPr>
          <w:color w:val="000000" w:themeColor="text1"/>
        </w:rPr>
        <w:t>Select the CONNECT-protocol if having an IETF draft in the state of ‘</w:t>
      </w:r>
      <w:r w:rsidRPr="00666D6E">
        <w:rPr>
          <w:color w:val="000000" w:themeColor="text1"/>
        </w:rPr>
        <w:t xml:space="preserve">WG </w:t>
      </w:r>
      <w:r>
        <w:rPr>
          <w:color w:val="000000" w:themeColor="text1"/>
        </w:rPr>
        <w:t>L</w:t>
      </w:r>
      <w:r w:rsidRPr="00666D6E">
        <w:rPr>
          <w:color w:val="000000" w:themeColor="text1"/>
        </w:rPr>
        <w:t>ast</w:t>
      </w:r>
      <w:r>
        <w:rPr>
          <w:color w:val="000000" w:themeColor="text1"/>
        </w:rPr>
        <w:t xml:space="preserve"> C</w:t>
      </w:r>
      <w:r w:rsidRPr="00666D6E">
        <w:rPr>
          <w:color w:val="000000" w:themeColor="text1"/>
        </w:rPr>
        <w:t>all</w:t>
      </w:r>
      <w:r>
        <w:rPr>
          <w:color w:val="000000" w:themeColor="text1"/>
        </w:rPr>
        <w:t>’; otherwise,</w:t>
      </w:r>
    </w:p>
    <w:p w14:paraId="34F258CC" w14:textId="77777777" w:rsidR="008A1F7F" w:rsidRDefault="008A1F7F" w:rsidP="008A1F7F">
      <w:pPr>
        <w:pStyle w:val="EditorsNote"/>
        <w:numPr>
          <w:ilvl w:val="0"/>
          <w:numId w:val="20"/>
        </w:numPr>
        <w:spacing w:after="0"/>
        <w:rPr>
          <w:color w:val="000000" w:themeColor="text1"/>
        </w:rPr>
      </w:pPr>
      <w:r>
        <w:rPr>
          <w:color w:val="000000" w:themeColor="text1"/>
        </w:rPr>
        <w:t>Select the CONNECT-protocol if having an IETF draft in</w:t>
      </w:r>
      <w:r w:rsidRPr="00666D6E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WG </w:t>
      </w:r>
      <w:r w:rsidRPr="00666D6E">
        <w:rPr>
          <w:color w:val="000000" w:themeColor="text1"/>
        </w:rPr>
        <w:t>stable</w:t>
      </w:r>
      <w:r>
        <w:rPr>
          <w:color w:val="000000" w:themeColor="text1"/>
        </w:rPr>
        <w:t xml:space="preserve"> status; otherwise,</w:t>
      </w:r>
    </w:p>
    <w:p w14:paraId="504554BD" w14:textId="77777777" w:rsidR="008A1F7F" w:rsidRPr="00004296" w:rsidRDefault="008A1F7F" w:rsidP="008A1F7F">
      <w:pPr>
        <w:pStyle w:val="EditorsNote"/>
        <w:numPr>
          <w:ilvl w:val="0"/>
          <w:numId w:val="20"/>
        </w:numPr>
        <w:rPr>
          <w:color w:val="000000" w:themeColor="text1"/>
        </w:rPr>
      </w:pPr>
      <w:r>
        <w:rPr>
          <w:color w:val="000000" w:themeColor="text1"/>
        </w:rPr>
        <w:t>Select the CONNECT-protocol if having an IETF draft in</w:t>
      </w:r>
      <w:r w:rsidRPr="00666D6E">
        <w:rPr>
          <w:color w:val="000000" w:themeColor="text1"/>
        </w:rPr>
        <w:t xml:space="preserve"> </w:t>
      </w:r>
      <w:r>
        <w:rPr>
          <w:color w:val="000000" w:themeColor="text1"/>
        </w:rPr>
        <w:t>WG-</w:t>
      </w:r>
      <w:r w:rsidRPr="00666D6E">
        <w:rPr>
          <w:color w:val="000000" w:themeColor="text1"/>
        </w:rPr>
        <w:t xml:space="preserve">adopted </w:t>
      </w:r>
      <w:r>
        <w:rPr>
          <w:color w:val="000000" w:themeColor="text1"/>
        </w:rPr>
        <w:t>status.</w:t>
      </w:r>
    </w:p>
    <w:p w14:paraId="19859FF4" w14:textId="77777777" w:rsidR="008A1F7F" w:rsidRPr="008A1F7F" w:rsidRDefault="008A1F7F" w:rsidP="008A1F7F">
      <w:pPr>
        <w:pStyle w:val="EditorsNote"/>
        <w:ind w:left="1276"/>
        <w:rPr>
          <w:color w:val="000000" w:themeColor="text1"/>
        </w:rPr>
      </w:pPr>
      <w:r w:rsidRPr="008A1F7F">
        <w:rPr>
          <w:b/>
          <w:color w:val="000000" w:themeColor="text1"/>
          <w:u w:val="single"/>
        </w:rPr>
        <w:t>Principle#3:</w:t>
      </w:r>
      <w:r w:rsidRPr="008A1F7F">
        <w:rPr>
          <w:color w:val="000000" w:themeColor="text1"/>
        </w:rPr>
        <w:t xml:space="preserve"> </w:t>
      </w:r>
      <w:r w:rsidRPr="008A1F7F">
        <w:rPr>
          <w:color w:val="000000" w:themeColor="text1"/>
        </w:rPr>
        <w:tab/>
        <w:t xml:space="preserve">To prioritize the more specific extended CONNECT protocol with RFC support, unless the non-existence or immaturity of the protocol draft(s) forces to choose the more generic proxy mechanism. </w:t>
      </w:r>
    </w:p>
    <w:p w14:paraId="0100E8ED" w14:textId="77777777" w:rsidR="00CB7A0B" w:rsidRPr="00C01515" w:rsidRDefault="00CB7A0B" w:rsidP="00C01515">
      <w:pPr>
        <w:rPr>
          <w:lang w:val="en-GB"/>
        </w:rPr>
      </w:pPr>
    </w:p>
    <w:sectPr w:rsidR="00CB7A0B" w:rsidRPr="00C01515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E4252C" w14:textId="77777777" w:rsidR="00456255" w:rsidRDefault="00456255">
      <w:pPr>
        <w:spacing w:after="0"/>
      </w:pPr>
      <w:r>
        <w:separator/>
      </w:r>
    </w:p>
  </w:endnote>
  <w:endnote w:type="continuationSeparator" w:id="0">
    <w:p w14:paraId="5129CDB0" w14:textId="77777777" w:rsidR="00456255" w:rsidRDefault="004562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8E88B" w14:textId="77777777" w:rsidR="004F7D67" w:rsidRPr="00C03343" w:rsidRDefault="004F7D67" w:rsidP="0084566C">
    <w:pPr>
      <w:jc w:val="center"/>
      <w:rPr>
        <w:rFonts w:ascii="Arial" w:hAnsi="Arial" w:cs="Arial"/>
        <w:b/>
        <w:i/>
      </w:rPr>
    </w:pPr>
    <w:r w:rsidRPr="00C03343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9FDDE0" w14:textId="77777777" w:rsidR="00456255" w:rsidRDefault="00456255">
      <w:pPr>
        <w:spacing w:after="0"/>
      </w:pPr>
      <w:r>
        <w:separator/>
      </w:r>
    </w:p>
  </w:footnote>
  <w:footnote w:type="continuationSeparator" w:id="0">
    <w:p w14:paraId="50A75480" w14:textId="77777777" w:rsidR="00456255" w:rsidRDefault="0045625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0A9692" w14:textId="77777777" w:rsidR="004F7D67" w:rsidRDefault="004F7D6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72ECA"/>
    <w:multiLevelType w:val="hybridMultilevel"/>
    <w:tmpl w:val="78B2E782"/>
    <w:lvl w:ilvl="0" w:tplc="9AC27482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9427A5"/>
    <w:multiLevelType w:val="hybridMultilevel"/>
    <w:tmpl w:val="4A88985C"/>
    <w:lvl w:ilvl="0" w:tplc="9AC27482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4019C2"/>
    <w:multiLevelType w:val="hybridMultilevel"/>
    <w:tmpl w:val="A66E5724"/>
    <w:lvl w:ilvl="0" w:tplc="9AC27482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92DECF6C">
      <w:start w:val="1"/>
      <w:numFmt w:val="bullet"/>
      <w:lvlText w:val=""/>
      <w:lvlJc w:val="left"/>
      <w:pPr>
        <w:ind w:left="198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7139BF"/>
    <w:multiLevelType w:val="hybridMultilevel"/>
    <w:tmpl w:val="1AFCAF18"/>
    <w:lvl w:ilvl="0" w:tplc="0409001B">
      <w:start w:val="1"/>
      <w:numFmt w:val="lowerRoman"/>
      <w:lvlText w:val="%1."/>
      <w:lvlJc w:val="right"/>
      <w:pPr>
        <w:ind w:left="1636" w:hanging="360"/>
      </w:p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" w15:restartNumberingAfterBreak="0">
    <w:nsid w:val="1D7C5764"/>
    <w:multiLevelType w:val="hybridMultilevel"/>
    <w:tmpl w:val="F9E68530"/>
    <w:lvl w:ilvl="0" w:tplc="04090011">
      <w:start w:val="1"/>
      <w:numFmt w:val="decimal"/>
      <w:lvlText w:val="%1)"/>
      <w:lvlJc w:val="left"/>
      <w:pPr>
        <w:ind w:left="1636" w:hanging="360"/>
      </w:p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" w15:restartNumberingAfterBreak="0">
    <w:nsid w:val="32260C57"/>
    <w:multiLevelType w:val="hybridMultilevel"/>
    <w:tmpl w:val="3E80FEB4"/>
    <w:lvl w:ilvl="0" w:tplc="0409000F">
      <w:start w:val="1"/>
      <w:numFmt w:val="decimal"/>
      <w:lvlText w:val="%1."/>
      <w:lvlJc w:val="left"/>
      <w:pPr>
        <w:ind w:left="1636" w:hanging="360"/>
      </w:p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37EF087D"/>
    <w:multiLevelType w:val="hybridMultilevel"/>
    <w:tmpl w:val="A2901D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4471F65"/>
    <w:multiLevelType w:val="hybridMultilevel"/>
    <w:tmpl w:val="FFBEA9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4D852F43"/>
    <w:multiLevelType w:val="hybridMultilevel"/>
    <w:tmpl w:val="F9F83CBE"/>
    <w:lvl w:ilvl="0" w:tplc="9AC27482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C6765A"/>
    <w:multiLevelType w:val="hybridMultilevel"/>
    <w:tmpl w:val="34B08A56"/>
    <w:lvl w:ilvl="0" w:tplc="54F0E76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1F1457"/>
    <w:multiLevelType w:val="hybridMultilevel"/>
    <w:tmpl w:val="F9E68530"/>
    <w:lvl w:ilvl="0" w:tplc="04090011">
      <w:start w:val="1"/>
      <w:numFmt w:val="decimal"/>
      <w:lvlText w:val="%1)"/>
      <w:lvlJc w:val="left"/>
      <w:pPr>
        <w:ind w:left="1636" w:hanging="360"/>
      </w:p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" w15:restartNumberingAfterBreak="0">
    <w:nsid w:val="5137049E"/>
    <w:multiLevelType w:val="hybridMultilevel"/>
    <w:tmpl w:val="C1883774"/>
    <w:lvl w:ilvl="0" w:tplc="9AC27482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92DECF6C">
      <w:start w:val="1"/>
      <w:numFmt w:val="bullet"/>
      <w:lvlText w:val=""/>
      <w:lvlJc w:val="left"/>
      <w:pPr>
        <w:ind w:left="1980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27E6B7F"/>
    <w:multiLevelType w:val="hybridMultilevel"/>
    <w:tmpl w:val="505060BE"/>
    <w:lvl w:ilvl="0" w:tplc="9AC27482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92DECF6C">
      <w:start w:val="1"/>
      <w:numFmt w:val="bullet"/>
      <w:lvlText w:val=""/>
      <w:lvlJc w:val="left"/>
      <w:pPr>
        <w:ind w:left="1980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9D87124"/>
    <w:multiLevelType w:val="hybridMultilevel"/>
    <w:tmpl w:val="85A8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0C2261"/>
    <w:multiLevelType w:val="hybridMultilevel"/>
    <w:tmpl w:val="17F0AB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89034A3"/>
    <w:multiLevelType w:val="hybridMultilevel"/>
    <w:tmpl w:val="0BE009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ED0EBD"/>
    <w:multiLevelType w:val="hybridMultilevel"/>
    <w:tmpl w:val="4CF6F8A4"/>
    <w:lvl w:ilvl="0" w:tplc="54825ED8">
      <w:start w:val="1"/>
      <w:numFmt w:val="lowerRoman"/>
      <w:lvlText w:val="%1)"/>
      <w:lvlJc w:val="left"/>
      <w:pPr>
        <w:ind w:left="360" w:hanging="360"/>
      </w:pPr>
      <w:rPr>
        <w:rFonts w:asciiTheme="minorHAnsi" w:eastAsiaTheme="minorEastAsia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F056A30"/>
    <w:multiLevelType w:val="hybridMultilevel"/>
    <w:tmpl w:val="4A88985C"/>
    <w:lvl w:ilvl="0" w:tplc="9AC27482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A0203D4"/>
    <w:multiLevelType w:val="hybridMultilevel"/>
    <w:tmpl w:val="F9E68530"/>
    <w:lvl w:ilvl="0" w:tplc="04090011">
      <w:start w:val="1"/>
      <w:numFmt w:val="decimal"/>
      <w:lvlText w:val="%1)"/>
      <w:lvlJc w:val="left"/>
      <w:pPr>
        <w:ind w:left="1636" w:hanging="360"/>
      </w:p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9" w15:restartNumberingAfterBreak="0">
    <w:nsid w:val="7F6A51F0"/>
    <w:multiLevelType w:val="hybridMultilevel"/>
    <w:tmpl w:val="71206CE0"/>
    <w:lvl w:ilvl="0" w:tplc="04090015">
      <w:start w:val="1"/>
      <w:numFmt w:val="upperLetter"/>
      <w:lvlText w:val="%1."/>
      <w:lvlJc w:val="left"/>
      <w:pPr>
        <w:ind w:left="1636" w:hanging="360"/>
      </w:p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13"/>
  </w:num>
  <w:num w:numId="2">
    <w:abstractNumId w:val="15"/>
  </w:num>
  <w:num w:numId="3">
    <w:abstractNumId w:val="17"/>
  </w:num>
  <w:num w:numId="4">
    <w:abstractNumId w:val="8"/>
  </w:num>
  <w:num w:numId="5">
    <w:abstractNumId w:val="2"/>
  </w:num>
  <w:num w:numId="6">
    <w:abstractNumId w:val="0"/>
  </w:num>
  <w:num w:numId="7">
    <w:abstractNumId w:val="11"/>
  </w:num>
  <w:num w:numId="8">
    <w:abstractNumId w:val="12"/>
  </w:num>
  <w:num w:numId="9">
    <w:abstractNumId w:val="14"/>
  </w:num>
  <w:num w:numId="10">
    <w:abstractNumId w:val="7"/>
  </w:num>
  <w:num w:numId="11">
    <w:abstractNumId w:val="1"/>
  </w:num>
  <w:num w:numId="12">
    <w:abstractNumId w:val="16"/>
  </w:num>
  <w:num w:numId="13">
    <w:abstractNumId w:val="9"/>
  </w:num>
  <w:num w:numId="14">
    <w:abstractNumId w:val="6"/>
  </w:num>
  <w:num w:numId="15">
    <w:abstractNumId w:val="5"/>
  </w:num>
  <w:num w:numId="16">
    <w:abstractNumId w:val="19"/>
  </w:num>
  <w:num w:numId="17">
    <w:abstractNumId w:val="3"/>
  </w:num>
  <w:num w:numId="18">
    <w:abstractNumId w:val="10"/>
  </w:num>
  <w:num w:numId="19">
    <w:abstractNumId w:val="4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768"/>
    <w:rsid w:val="00000B07"/>
    <w:rsid w:val="00002874"/>
    <w:rsid w:val="00002F67"/>
    <w:rsid w:val="00004296"/>
    <w:rsid w:val="00013E04"/>
    <w:rsid w:val="000170EF"/>
    <w:rsid w:val="00021179"/>
    <w:rsid w:val="00027FE2"/>
    <w:rsid w:val="00031657"/>
    <w:rsid w:val="00032E4B"/>
    <w:rsid w:val="00034B18"/>
    <w:rsid w:val="00045531"/>
    <w:rsid w:val="00056A5B"/>
    <w:rsid w:val="00070A25"/>
    <w:rsid w:val="00073472"/>
    <w:rsid w:val="00077C12"/>
    <w:rsid w:val="00093DE5"/>
    <w:rsid w:val="00094B46"/>
    <w:rsid w:val="000961CE"/>
    <w:rsid w:val="000A178E"/>
    <w:rsid w:val="000A2599"/>
    <w:rsid w:val="000B1449"/>
    <w:rsid w:val="000B1AE1"/>
    <w:rsid w:val="000B1C5B"/>
    <w:rsid w:val="000B4E7D"/>
    <w:rsid w:val="000C2492"/>
    <w:rsid w:val="000D74FE"/>
    <w:rsid w:val="000E31F7"/>
    <w:rsid w:val="000E359D"/>
    <w:rsid w:val="000F6E5C"/>
    <w:rsid w:val="0010074E"/>
    <w:rsid w:val="00100F88"/>
    <w:rsid w:val="00106B0B"/>
    <w:rsid w:val="00110C8B"/>
    <w:rsid w:val="00124393"/>
    <w:rsid w:val="00131F2E"/>
    <w:rsid w:val="00135DAA"/>
    <w:rsid w:val="001506A5"/>
    <w:rsid w:val="001509C8"/>
    <w:rsid w:val="001804DA"/>
    <w:rsid w:val="00180FC7"/>
    <w:rsid w:val="0019266A"/>
    <w:rsid w:val="00197809"/>
    <w:rsid w:val="001A081D"/>
    <w:rsid w:val="001B0224"/>
    <w:rsid w:val="001B64EE"/>
    <w:rsid w:val="001C0A8F"/>
    <w:rsid w:val="001C26A3"/>
    <w:rsid w:val="001C3AE5"/>
    <w:rsid w:val="001C5F01"/>
    <w:rsid w:val="001D6FC6"/>
    <w:rsid w:val="001D7148"/>
    <w:rsid w:val="001E1BC7"/>
    <w:rsid w:val="001E303A"/>
    <w:rsid w:val="001E5C60"/>
    <w:rsid w:val="001F0E81"/>
    <w:rsid w:val="001F1AAE"/>
    <w:rsid w:val="00201B7C"/>
    <w:rsid w:val="00202718"/>
    <w:rsid w:val="002036DF"/>
    <w:rsid w:val="00204BD9"/>
    <w:rsid w:val="00215E7B"/>
    <w:rsid w:val="002167A0"/>
    <w:rsid w:val="002211A1"/>
    <w:rsid w:val="00221B3E"/>
    <w:rsid w:val="00231E96"/>
    <w:rsid w:val="00242FD0"/>
    <w:rsid w:val="00243489"/>
    <w:rsid w:val="0024430A"/>
    <w:rsid w:val="0025441D"/>
    <w:rsid w:val="00276E85"/>
    <w:rsid w:val="00280D59"/>
    <w:rsid w:val="002A1844"/>
    <w:rsid w:val="002A1CC9"/>
    <w:rsid w:val="002A2FF1"/>
    <w:rsid w:val="002B266F"/>
    <w:rsid w:val="002B75A6"/>
    <w:rsid w:val="002C6D84"/>
    <w:rsid w:val="002D0C5C"/>
    <w:rsid w:val="002D1388"/>
    <w:rsid w:val="002D63EA"/>
    <w:rsid w:val="002E3FB8"/>
    <w:rsid w:val="002E4721"/>
    <w:rsid w:val="002F6B5A"/>
    <w:rsid w:val="002F6D50"/>
    <w:rsid w:val="00302184"/>
    <w:rsid w:val="00311280"/>
    <w:rsid w:val="003122A4"/>
    <w:rsid w:val="00324476"/>
    <w:rsid w:val="00327AA0"/>
    <w:rsid w:val="003343DE"/>
    <w:rsid w:val="00340088"/>
    <w:rsid w:val="00343BBD"/>
    <w:rsid w:val="00345899"/>
    <w:rsid w:val="00346028"/>
    <w:rsid w:val="003460A8"/>
    <w:rsid w:val="003518FB"/>
    <w:rsid w:val="00351CEF"/>
    <w:rsid w:val="00356691"/>
    <w:rsid w:val="00362054"/>
    <w:rsid w:val="00362DBE"/>
    <w:rsid w:val="0036480A"/>
    <w:rsid w:val="003659EB"/>
    <w:rsid w:val="00367959"/>
    <w:rsid w:val="00371CE1"/>
    <w:rsid w:val="00374823"/>
    <w:rsid w:val="00375E16"/>
    <w:rsid w:val="003766CA"/>
    <w:rsid w:val="00384DCE"/>
    <w:rsid w:val="0039435A"/>
    <w:rsid w:val="00395087"/>
    <w:rsid w:val="003A7E80"/>
    <w:rsid w:val="003B03B0"/>
    <w:rsid w:val="003B5FFF"/>
    <w:rsid w:val="003B6E63"/>
    <w:rsid w:val="003C13E9"/>
    <w:rsid w:val="003D0B50"/>
    <w:rsid w:val="003D1760"/>
    <w:rsid w:val="003E0E90"/>
    <w:rsid w:val="003E1BA9"/>
    <w:rsid w:val="003F52C1"/>
    <w:rsid w:val="00401E18"/>
    <w:rsid w:val="0040334F"/>
    <w:rsid w:val="00404F91"/>
    <w:rsid w:val="004053C6"/>
    <w:rsid w:val="00411A9E"/>
    <w:rsid w:val="00422AC3"/>
    <w:rsid w:val="004266BE"/>
    <w:rsid w:val="00426C64"/>
    <w:rsid w:val="00427AC5"/>
    <w:rsid w:val="004325AA"/>
    <w:rsid w:val="00440C17"/>
    <w:rsid w:val="00456255"/>
    <w:rsid w:val="00464E3F"/>
    <w:rsid w:val="00466A52"/>
    <w:rsid w:val="0047568F"/>
    <w:rsid w:val="00482C18"/>
    <w:rsid w:val="00487AB4"/>
    <w:rsid w:val="00487B92"/>
    <w:rsid w:val="00497A1D"/>
    <w:rsid w:val="004A071C"/>
    <w:rsid w:val="004A1605"/>
    <w:rsid w:val="004A4E0C"/>
    <w:rsid w:val="004A6662"/>
    <w:rsid w:val="004A7BD6"/>
    <w:rsid w:val="004C5489"/>
    <w:rsid w:val="004C5E14"/>
    <w:rsid w:val="004D254C"/>
    <w:rsid w:val="004D6AE2"/>
    <w:rsid w:val="004D7DB4"/>
    <w:rsid w:val="004E2E1B"/>
    <w:rsid w:val="004E6914"/>
    <w:rsid w:val="004F0C0E"/>
    <w:rsid w:val="004F517B"/>
    <w:rsid w:val="004F6F21"/>
    <w:rsid w:val="004F7D67"/>
    <w:rsid w:val="00501B6B"/>
    <w:rsid w:val="0050332C"/>
    <w:rsid w:val="00503893"/>
    <w:rsid w:val="005158C1"/>
    <w:rsid w:val="00523868"/>
    <w:rsid w:val="005246F4"/>
    <w:rsid w:val="00530F87"/>
    <w:rsid w:val="005317F3"/>
    <w:rsid w:val="0053360C"/>
    <w:rsid w:val="00544D60"/>
    <w:rsid w:val="00545B65"/>
    <w:rsid w:val="00554816"/>
    <w:rsid w:val="00562BD5"/>
    <w:rsid w:val="005706B9"/>
    <w:rsid w:val="00577EDF"/>
    <w:rsid w:val="005800F3"/>
    <w:rsid w:val="005835DA"/>
    <w:rsid w:val="00585A2C"/>
    <w:rsid w:val="00591D65"/>
    <w:rsid w:val="005972A0"/>
    <w:rsid w:val="005A0F53"/>
    <w:rsid w:val="005A7171"/>
    <w:rsid w:val="005A76EC"/>
    <w:rsid w:val="005C02EC"/>
    <w:rsid w:val="005C2B19"/>
    <w:rsid w:val="005C601B"/>
    <w:rsid w:val="005D0758"/>
    <w:rsid w:val="005E1C4B"/>
    <w:rsid w:val="005E4970"/>
    <w:rsid w:val="005F20CB"/>
    <w:rsid w:val="005F6340"/>
    <w:rsid w:val="005F7D53"/>
    <w:rsid w:val="006024D0"/>
    <w:rsid w:val="00602732"/>
    <w:rsid w:val="00610A64"/>
    <w:rsid w:val="00633E8B"/>
    <w:rsid w:val="006478D6"/>
    <w:rsid w:val="0065096C"/>
    <w:rsid w:val="006520BB"/>
    <w:rsid w:val="0065650B"/>
    <w:rsid w:val="00662F8C"/>
    <w:rsid w:val="00665C1A"/>
    <w:rsid w:val="00666D6E"/>
    <w:rsid w:val="00667F3A"/>
    <w:rsid w:val="0067238D"/>
    <w:rsid w:val="00677C97"/>
    <w:rsid w:val="0068352A"/>
    <w:rsid w:val="006902ED"/>
    <w:rsid w:val="0069435F"/>
    <w:rsid w:val="006972D6"/>
    <w:rsid w:val="006A23B0"/>
    <w:rsid w:val="006B09CE"/>
    <w:rsid w:val="006B6644"/>
    <w:rsid w:val="006B7E94"/>
    <w:rsid w:val="006C72D3"/>
    <w:rsid w:val="006D0431"/>
    <w:rsid w:val="006D2B91"/>
    <w:rsid w:val="006D6618"/>
    <w:rsid w:val="006E019C"/>
    <w:rsid w:val="006E54CA"/>
    <w:rsid w:val="006E692C"/>
    <w:rsid w:val="006F4D98"/>
    <w:rsid w:val="006F5411"/>
    <w:rsid w:val="00706201"/>
    <w:rsid w:val="00710406"/>
    <w:rsid w:val="00722DCB"/>
    <w:rsid w:val="007366D6"/>
    <w:rsid w:val="0074669D"/>
    <w:rsid w:val="00750F8F"/>
    <w:rsid w:val="0075144A"/>
    <w:rsid w:val="007549E7"/>
    <w:rsid w:val="00755689"/>
    <w:rsid w:val="007578E3"/>
    <w:rsid w:val="00763C0F"/>
    <w:rsid w:val="00770236"/>
    <w:rsid w:val="00785B4B"/>
    <w:rsid w:val="007909D1"/>
    <w:rsid w:val="007919D7"/>
    <w:rsid w:val="00793B93"/>
    <w:rsid w:val="007966A3"/>
    <w:rsid w:val="007B3712"/>
    <w:rsid w:val="007B5605"/>
    <w:rsid w:val="007C1D13"/>
    <w:rsid w:val="007C1FA1"/>
    <w:rsid w:val="007C3228"/>
    <w:rsid w:val="007E45E8"/>
    <w:rsid w:val="007F2953"/>
    <w:rsid w:val="00801545"/>
    <w:rsid w:val="00804A7B"/>
    <w:rsid w:val="00804C5E"/>
    <w:rsid w:val="0080558D"/>
    <w:rsid w:val="0080664C"/>
    <w:rsid w:val="0080673C"/>
    <w:rsid w:val="0081482A"/>
    <w:rsid w:val="0081572C"/>
    <w:rsid w:val="00817802"/>
    <w:rsid w:val="00825549"/>
    <w:rsid w:val="0082589F"/>
    <w:rsid w:val="008304F8"/>
    <w:rsid w:val="00830F4A"/>
    <w:rsid w:val="00833D0E"/>
    <w:rsid w:val="0083770E"/>
    <w:rsid w:val="00845347"/>
    <w:rsid w:val="0084566C"/>
    <w:rsid w:val="00845FE3"/>
    <w:rsid w:val="008519F8"/>
    <w:rsid w:val="00852602"/>
    <w:rsid w:val="008569F6"/>
    <w:rsid w:val="0085795E"/>
    <w:rsid w:val="00876EB4"/>
    <w:rsid w:val="008777DE"/>
    <w:rsid w:val="0088084F"/>
    <w:rsid w:val="008843F8"/>
    <w:rsid w:val="00890AD1"/>
    <w:rsid w:val="00895D8F"/>
    <w:rsid w:val="008A1F7F"/>
    <w:rsid w:val="008A44A3"/>
    <w:rsid w:val="008B21F1"/>
    <w:rsid w:val="008B51A4"/>
    <w:rsid w:val="008C31BA"/>
    <w:rsid w:val="008D3432"/>
    <w:rsid w:val="008F0B6F"/>
    <w:rsid w:val="008F1464"/>
    <w:rsid w:val="008F16A5"/>
    <w:rsid w:val="008F3E56"/>
    <w:rsid w:val="008F5E3D"/>
    <w:rsid w:val="008F6EFA"/>
    <w:rsid w:val="00922E6A"/>
    <w:rsid w:val="00923840"/>
    <w:rsid w:val="00925D20"/>
    <w:rsid w:val="00933513"/>
    <w:rsid w:val="00934F8B"/>
    <w:rsid w:val="009356FC"/>
    <w:rsid w:val="00951CC9"/>
    <w:rsid w:val="00954F09"/>
    <w:rsid w:val="00982B79"/>
    <w:rsid w:val="00986B00"/>
    <w:rsid w:val="0099335F"/>
    <w:rsid w:val="0099451F"/>
    <w:rsid w:val="00995B92"/>
    <w:rsid w:val="00996752"/>
    <w:rsid w:val="009977D0"/>
    <w:rsid w:val="009A09AB"/>
    <w:rsid w:val="009A4785"/>
    <w:rsid w:val="009B2482"/>
    <w:rsid w:val="009C3392"/>
    <w:rsid w:val="009D3605"/>
    <w:rsid w:val="009E4526"/>
    <w:rsid w:val="009F01CD"/>
    <w:rsid w:val="009F53A1"/>
    <w:rsid w:val="009F64E2"/>
    <w:rsid w:val="00A07278"/>
    <w:rsid w:val="00A259C5"/>
    <w:rsid w:val="00A27D2F"/>
    <w:rsid w:val="00A315F4"/>
    <w:rsid w:val="00A31F8E"/>
    <w:rsid w:val="00A33560"/>
    <w:rsid w:val="00A3440F"/>
    <w:rsid w:val="00A36CF2"/>
    <w:rsid w:val="00A40452"/>
    <w:rsid w:val="00A4055F"/>
    <w:rsid w:val="00A4554C"/>
    <w:rsid w:val="00A455F6"/>
    <w:rsid w:val="00A547D8"/>
    <w:rsid w:val="00A54C81"/>
    <w:rsid w:val="00A625EF"/>
    <w:rsid w:val="00A64588"/>
    <w:rsid w:val="00A722E3"/>
    <w:rsid w:val="00A74B96"/>
    <w:rsid w:val="00A85DC5"/>
    <w:rsid w:val="00AA1BCF"/>
    <w:rsid w:val="00AB3485"/>
    <w:rsid w:val="00AB4E63"/>
    <w:rsid w:val="00AC07F0"/>
    <w:rsid w:val="00AC44EC"/>
    <w:rsid w:val="00AC514C"/>
    <w:rsid w:val="00AD030E"/>
    <w:rsid w:val="00AD3785"/>
    <w:rsid w:val="00AE2B49"/>
    <w:rsid w:val="00AE623C"/>
    <w:rsid w:val="00AF2E76"/>
    <w:rsid w:val="00AF4B2E"/>
    <w:rsid w:val="00B0122F"/>
    <w:rsid w:val="00B13BAE"/>
    <w:rsid w:val="00B13D8D"/>
    <w:rsid w:val="00B24EFC"/>
    <w:rsid w:val="00B402B5"/>
    <w:rsid w:val="00B434CF"/>
    <w:rsid w:val="00B47D30"/>
    <w:rsid w:val="00B56D72"/>
    <w:rsid w:val="00B601E2"/>
    <w:rsid w:val="00B64FB0"/>
    <w:rsid w:val="00B70909"/>
    <w:rsid w:val="00B724EB"/>
    <w:rsid w:val="00B80F5D"/>
    <w:rsid w:val="00B92411"/>
    <w:rsid w:val="00B951F9"/>
    <w:rsid w:val="00BA77DF"/>
    <w:rsid w:val="00BB2EF4"/>
    <w:rsid w:val="00BB7447"/>
    <w:rsid w:val="00BB7DB4"/>
    <w:rsid w:val="00BC493C"/>
    <w:rsid w:val="00BD18C6"/>
    <w:rsid w:val="00BD2320"/>
    <w:rsid w:val="00BD30B4"/>
    <w:rsid w:val="00BD7F8D"/>
    <w:rsid w:val="00BE5715"/>
    <w:rsid w:val="00BF0A35"/>
    <w:rsid w:val="00BF4A61"/>
    <w:rsid w:val="00BF6232"/>
    <w:rsid w:val="00C01515"/>
    <w:rsid w:val="00C069D2"/>
    <w:rsid w:val="00C15E76"/>
    <w:rsid w:val="00C21677"/>
    <w:rsid w:val="00C228D3"/>
    <w:rsid w:val="00C262C9"/>
    <w:rsid w:val="00C3380C"/>
    <w:rsid w:val="00C35061"/>
    <w:rsid w:val="00C35B6A"/>
    <w:rsid w:val="00C37816"/>
    <w:rsid w:val="00C41293"/>
    <w:rsid w:val="00C41D33"/>
    <w:rsid w:val="00C54B0C"/>
    <w:rsid w:val="00C55C1C"/>
    <w:rsid w:val="00C61389"/>
    <w:rsid w:val="00C62307"/>
    <w:rsid w:val="00C6242A"/>
    <w:rsid w:val="00C65CB0"/>
    <w:rsid w:val="00C76207"/>
    <w:rsid w:val="00C865B6"/>
    <w:rsid w:val="00C90621"/>
    <w:rsid w:val="00C929C1"/>
    <w:rsid w:val="00C94AA9"/>
    <w:rsid w:val="00CB19CC"/>
    <w:rsid w:val="00CB2F73"/>
    <w:rsid w:val="00CB7A0B"/>
    <w:rsid w:val="00CC7382"/>
    <w:rsid w:val="00CE522B"/>
    <w:rsid w:val="00CF115B"/>
    <w:rsid w:val="00CF4A50"/>
    <w:rsid w:val="00CF78B5"/>
    <w:rsid w:val="00D00C51"/>
    <w:rsid w:val="00D05F9C"/>
    <w:rsid w:val="00D06882"/>
    <w:rsid w:val="00D230A0"/>
    <w:rsid w:val="00D2316C"/>
    <w:rsid w:val="00D23FDE"/>
    <w:rsid w:val="00D25D77"/>
    <w:rsid w:val="00D40FF6"/>
    <w:rsid w:val="00D44DF6"/>
    <w:rsid w:val="00D46880"/>
    <w:rsid w:val="00D47471"/>
    <w:rsid w:val="00D47E0F"/>
    <w:rsid w:val="00D5148F"/>
    <w:rsid w:val="00D66207"/>
    <w:rsid w:val="00D73768"/>
    <w:rsid w:val="00D80C1C"/>
    <w:rsid w:val="00D82417"/>
    <w:rsid w:val="00DA1A26"/>
    <w:rsid w:val="00DA5EB3"/>
    <w:rsid w:val="00DA7FBF"/>
    <w:rsid w:val="00DB5DB6"/>
    <w:rsid w:val="00DB70C5"/>
    <w:rsid w:val="00DC1444"/>
    <w:rsid w:val="00DC7C45"/>
    <w:rsid w:val="00DE2D3D"/>
    <w:rsid w:val="00DF2084"/>
    <w:rsid w:val="00DF3337"/>
    <w:rsid w:val="00DF7968"/>
    <w:rsid w:val="00E01ABB"/>
    <w:rsid w:val="00E077EA"/>
    <w:rsid w:val="00E07F17"/>
    <w:rsid w:val="00E1236C"/>
    <w:rsid w:val="00E20CCE"/>
    <w:rsid w:val="00E21768"/>
    <w:rsid w:val="00E21DD7"/>
    <w:rsid w:val="00E32413"/>
    <w:rsid w:val="00E40992"/>
    <w:rsid w:val="00E46D1D"/>
    <w:rsid w:val="00E56C1D"/>
    <w:rsid w:val="00E57A94"/>
    <w:rsid w:val="00E65116"/>
    <w:rsid w:val="00E74F30"/>
    <w:rsid w:val="00E81DDD"/>
    <w:rsid w:val="00E828D4"/>
    <w:rsid w:val="00E90B58"/>
    <w:rsid w:val="00E9437C"/>
    <w:rsid w:val="00EA51CB"/>
    <w:rsid w:val="00EB3121"/>
    <w:rsid w:val="00EC1E1C"/>
    <w:rsid w:val="00EC31BA"/>
    <w:rsid w:val="00EC7499"/>
    <w:rsid w:val="00ED03B9"/>
    <w:rsid w:val="00ED1090"/>
    <w:rsid w:val="00ED14F3"/>
    <w:rsid w:val="00ED2FE7"/>
    <w:rsid w:val="00EE0E16"/>
    <w:rsid w:val="00EE270D"/>
    <w:rsid w:val="00EE3AD7"/>
    <w:rsid w:val="00EF05CC"/>
    <w:rsid w:val="00EF149F"/>
    <w:rsid w:val="00F04FBE"/>
    <w:rsid w:val="00F059BA"/>
    <w:rsid w:val="00F06099"/>
    <w:rsid w:val="00F12BF3"/>
    <w:rsid w:val="00F1420E"/>
    <w:rsid w:val="00F157AA"/>
    <w:rsid w:val="00F23CDD"/>
    <w:rsid w:val="00F26E5D"/>
    <w:rsid w:val="00F3535A"/>
    <w:rsid w:val="00F5013C"/>
    <w:rsid w:val="00F54C23"/>
    <w:rsid w:val="00F564A3"/>
    <w:rsid w:val="00F56E93"/>
    <w:rsid w:val="00F61935"/>
    <w:rsid w:val="00F62789"/>
    <w:rsid w:val="00F64A98"/>
    <w:rsid w:val="00F660FB"/>
    <w:rsid w:val="00F67050"/>
    <w:rsid w:val="00F6784F"/>
    <w:rsid w:val="00F93213"/>
    <w:rsid w:val="00F94A22"/>
    <w:rsid w:val="00FA233F"/>
    <w:rsid w:val="00FB277A"/>
    <w:rsid w:val="00FC5330"/>
    <w:rsid w:val="00FD144E"/>
    <w:rsid w:val="00FD5CC9"/>
    <w:rsid w:val="00FE05CD"/>
    <w:rsid w:val="00FE7E63"/>
    <w:rsid w:val="00FF2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907C61"/>
  <w14:defaultImageDpi w14:val="32767"/>
  <w15:chartTrackingRefBased/>
  <w15:docId w15:val="{D54F37A9-603E-9E45-B61A-518C2240A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D0B5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0B5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D0B50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Heading2"/>
    <w:next w:val="Normal"/>
    <w:link w:val="Heading3Char"/>
    <w:qFormat/>
    <w:rsid w:val="003D0B50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D0B50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3D0B50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EQ">
    <w:name w:val="EQ"/>
    <w:basedOn w:val="Normal"/>
    <w:next w:val="Normal"/>
    <w:rsid w:val="003D0B50"/>
    <w:pPr>
      <w:keepLines/>
      <w:tabs>
        <w:tab w:val="center" w:pos="4536"/>
        <w:tab w:val="right" w:pos="9072"/>
      </w:tabs>
    </w:pPr>
  </w:style>
  <w:style w:type="paragraph" w:customStyle="1" w:styleId="NO">
    <w:name w:val="NO"/>
    <w:basedOn w:val="Normal"/>
    <w:link w:val="NOZchn"/>
    <w:rsid w:val="003D0B50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3D0B50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qFormat/>
    <w:rsid w:val="003D0B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3D0B50"/>
    <w:pPr>
      <w:keepNext w:val="0"/>
      <w:spacing w:before="0" w:after="240"/>
    </w:pPr>
  </w:style>
  <w:style w:type="character" w:customStyle="1" w:styleId="THChar">
    <w:name w:val="TH Char"/>
    <w:link w:val="TH"/>
    <w:qFormat/>
    <w:locked/>
    <w:rsid w:val="003D0B50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B1Char">
    <w:name w:val="B1 Char"/>
    <w:link w:val="B1"/>
    <w:qFormat/>
    <w:locked/>
    <w:rsid w:val="003D0B50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FChar">
    <w:name w:val="TF Char"/>
    <w:link w:val="TF"/>
    <w:qFormat/>
    <w:rsid w:val="003D0B50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NOZchn">
    <w:name w:val="NO Zchn"/>
    <w:link w:val="NO"/>
    <w:rsid w:val="003D0B50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3D0B50"/>
    <w:pPr>
      <w:ind w:firstLineChars="200" w:firstLine="420"/>
    </w:pPr>
  </w:style>
  <w:style w:type="character" w:customStyle="1" w:styleId="Heading1Char">
    <w:name w:val="Heading 1 Char"/>
    <w:basedOn w:val="DefaultParagraphFont"/>
    <w:link w:val="Heading1"/>
    <w:uiPriority w:val="9"/>
    <w:rsid w:val="003D0B5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paragraph" w:styleId="List">
    <w:name w:val="List"/>
    <w:basedOn w:val="Normal"/>
    <w:uiPriority w:val="99"/>
    <w:semiHidden/>
    <w:unhideWhenUsed/>
    <w:rsid w:val="003D0B50"/>
    <w:pPr>
      <w:ind w:left="360" w:hanging="360"/>
      <w:contextualSpacing/>
    </w:pPr>
  </w:style>
  <w:style w:type="paragraph" w:customStyle="1" w:styleId="CRCoverPage">
    <w:name w:val="CR Cover Page"/>
    <w:link w:val="CRCoverPageZchn"/>
    <w:rsid w:val="00C37816"/>
    <w:pPr>
      <w:spacing w:after="120"/>
    </w:pPr>
    <w:rPr>
      <w:rFonts w:ascii="Arial" w:eastAsia="DengXian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C37816"/>
    <w:rPr>
      <w:rFonts w:ascii="Arial" w:eastAsia="DengXian" w:hAnsi="Arial" w:cs="Times New Roman"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uiPriority w:val="99"/>
    <w:qFormat/>
    <w:rsid w:val="00A4055F"/>
    <w:pPr>
      <w:keepNext/>
      <w:keepLines/>
      <w:spacing w:after="0"/>
      <w:jc w:val="center"/>
    </w:pPr>
    <w:rPr>
      <w:rFonts w:ascii="Arial" w:eastAsia="Malgun Gothic" w:hAnsi="Arial"/>
      <w:color w:val="000000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A4055F"/>
    <w:rPr>
      <w:b/>
    </w:rPr>
  </w:style>
  <w:style w:type="character" w:customStyle="1" w:styleId="TACChar">
    <w:name w:val="TAC Char"/>
    <w:link w:val="TAC"/>
    <w:uiPriority w:val="99"/>
    <w:qFormat/>
    <w:rsid w:val="00A4055F"/>
    <w:rPr>
      <w:rFonts w:ascii="Arial" w:eastAsia="Malgun Gothic" w:hAnsi="Arial" w:cs="Times New Roman"/>
      <w:color w:val="00000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A4055F"/>
    <w:rPr>
      <w:rFonts w:ascii="Arial" w:eastAsia="Malgun Gothic" w:hAnsi="Arial" w:cs="Times New Roman"/>
      <w:b/>
      <w:color w:val="000000"/>
      <w:sz w:val="18"/>
      <w:szCs w:val="20"/>
      <w:lang w:val="en-GB" w:eastAsia="ja-JP"/>
    </w:rPr>
  </w:style>
  <w:style w:type="paragraph" w:customStyle="1" w:styleId="EditorsNote">
    <w:name w:val="Editor's Note"/>
    <w:basedOn w:val="NO"/>
    <w:link w:val="EditorsNoteChar"/>
    <w:rsid w:val="00AC44EC"/>
    <w:pPr>
      <w:ind w:left="1559" w:hanging="1276"/>
    </w:pPr>
    <w:rPr>
      <w:color w:val="FF0000"/>
      <w:lang w:val="en-GB"/>
    </w:rPr>
  </w:style>
  <w:style w:type="character" w:customStyle="1" w:styleId="EditorsNoteChar">
    <w:name w:val="Editor's Note Char"/>
    <w:link w:val="EditorsNote"/>
    <w:rsid w:val="00AC44E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EXChar">
    <w:name w:val="EX Char"/>
    <w:link w:val="EX"/>
    <w:qFormat/>
    <w:locked/>
    <w:rsid w:val="00FD5CC9"/>
    <w:rPr>
      <w:rFonts w:eastAsia="Times New Roman"/>
      <w:color w:val="000000"/>
      <w:lang w:val="en-GB" w:eastAsia="ja-JP"/>
    </w:rPr>
  </w:style>
  <w:style w:type="paragraph" w:customStyle="1" w:styleId="EX">
    <w:name w:val="EX"/>
    <w:basedOn w:val="Normal"/>
    <w:link w:val="EXChar"/>
    <w:qFormat/>
    <w:rsid w:val="00FD5CC9"/>
    <w:pPr>
      <w:keepLines/>
      <w:ind w:left="1702" w:hanging="1418"/>
    </w:pPr>
    <w:rPr>
      <w:rFonts w:asciiTheme="minorHAnsi" w:hAnsiTheme="minorHAnsi" w:cstheme="minorBidi"/>
      <w:color w:val="000000"/>
      <w:sz w:val="24"/>
      <w:szCs w:val="24"/>
      <w:lang w:val="en-GB"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67959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67959"/>
    <w:rPr>
      <w:rFonts w:ascii="Consolas" w:eastAsia="Times New Roman" w:hAnsi="Consolas" w:cs="Consolas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8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1091</TotalTime>
  <Pages>6</Pages>
  <Words>2887</Words>
  <Characters>16461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Tianji</dc:creator>
  <cp:keywords/>
  <dc:description/>
  <cp:lastModifiedBy>Tianji</cp:lastModifiedBy>
  <cp:revision>361</cp:revision>
  <dcterms:created xsi:type="dcterms:W3CDTF">2024-01-07T00:44:00Z</dcterms:created>
  <dcterms:modified xsi:type="dcterms:W3CDTF">2024-04-04T22:50:00Z</dcterms:modified>
</cp:coreProperties>
</file>